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8F" w:rsidRDefault="00D50C8F">
      <w:pPr>
        <w:jc w:val="center"/>
      </w:pPr>
    </w:p>
    <w:p w:rsidR="00530888" w:rsidRPr="00530888" w:rsidRDefault="00530888" w:rsidP="00530888">
      <w:pPr>
        <w:spacing w:line="276" w:lineRule="auto"/>
        <w:jc w:val="center"/>
        <w:rPr>
          <w:sz w:val="28"/>
          <w:szCs w:val="28"/>
        </w:rPr>
      </w:pPr>
      <w:r w:rsidRPr="00530888">
        <w:rPr>
          <w:sz w:val="28"/>
          <w:szCs w:val="28"/>
        </w:rPr>
        <w:t>АДМИНИСТРАЦИЯ КИРОВСКОГО СЕЛЬСОВЕТА</w:t>
      </w:r>
    </w:p>
    <w:p w:rsidR="00530888" w:rsidRPr="00530888" w:rsidRDefault="00530888" w:rsidP="00530888">
      <w:pPr>
        <w:spacing w:line="276" w:lineRule="auto"/>
        <w:jc w:val="center"/>
        <w:rPr>
          <w:sz w:val="28"/>
          <w:szCs w:val="28"/>
        </w:rPr>
      </w:pPr>
      <w:r w:rsidRPr="00530888">
        <w:rPr>
          <w:sz w:val="28"/>
          <w:szCs w:val="28"/>
        </w:rPr>
        <w:t>ТОГУЧИНСКОГО РАЙОНА</w:t>
      </w:r>
    </w:p>
    <w:p w:rsidR="00530888" w:rsidRPr="00530888" w:rsidRDefault="00530888" w:rsidP="00530888">
      <w:pPr>
        <w:jc w:val="center"/>
        <w:rPr>
          <w:sz w:val="28"/>
          <w:szCs w:val="28"/>
        </w:rPr>
      </w:pPr>
      <w:r w:rsidRPr="00530888">
        <w:rPr>
          <w:sz w:val="28"/>
          <w:szCs w:val="28"/>
        </w:rPr>
        <w:t>НОВОСИБИРСКОЙ ОБЛАСТИ</w:t>
      </w:r>
    </w:p>
    <w:p w:rsidR="00530888" w:rsidRPr="00530888" w:rsidRDefault="00530888" w:rsidP="00530888">
      <w:pPr>
        <w:jc w:val="center"/>
        <w:rPr>
          <w:sz w:val="28"/>
          <w:szCs w:val="28"/>
        </w:rPr>
      </w:pPr>
    </w:p>
    <w:p w:rsidR="00530888" w:rsidRPr="00530888" w:rsidRDefault="00530888" w:rsidP="00530888">
      <w:pPr>
        <w:jc w:val="center"/>
        <w:rPr>
          <w:sz w:val="28"/>
          <w:szCs w:val="28"/>
        </w:rPr>
      </w:pPr>
    </w:p>
    <w:p w:rsidR="00530888" w:rsidRPr="00530888" w:rsidRDefault="00530888" w:rsidP="00530888">
      <w:pPr>
        <w:jc w:val="center"/>
        <w:rPr>
          <w:sz w:val="28"/>
          <w:szCs w:val="28"/>
        </w:rPr>
      </w:pPr>
      <w:r w:rsidRPr="00530888">
        <w:rPr>
          <w:sz w:val="28"/>
          <w:szCs w:val="28"/>
        </w:rPr>
        <w:t xml:space="preserve">  ПОСТАНОВЛЕНИЕ</w:t>
      </w:r>
    </w:p>
    <w:p w:rsidR="00530888" w:rsidRPr="00530888" w:rsidRDefault="00530888" w:rsidP="00530888">
      <w:pPr>
        <w:jc w:val="center"/>
        <w:rPr>
          <w:sz w:val="28"/>
          <w:szCs w:val="28"/>
        </w:rPr>
      </w:pPr>
    </w:p>
    <w:p w:rsidR="00530888" w:rsidRPr="00530888" w:rsidRDefault="00B34DE6" w:rsidP="00530888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530888" w:rsidRPr="00530888">
        <w:rPr>
          <w:sz w:val="28"/>
          <w:szCs w:val="28"/>
        </w:rPr>
        <w:t>.04.2024                                   с. Березиково                                №</w:t>
      </w:r>
      <w:r>
        <w:rPr>
          <w:sz w:val="28"/>
          <w:szCs w:val="28"/>
        </w:rPr>
        <w:t xml:space="preserve"> </w:t>
      </w:r>
      <w:r w:rsidR="00817896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="00530888" w:rsidRPr="00530888">
        <w:rPr>
          <w:sz w:val="28"/>
          <w:szCs w:val="28"/>
        </w:rPr>
        <w:t>/П/93.010</w:t>
      </w:r>
    </w:p>
    <w:p w:rsidR="00530888" w:rsidRPr="00530888" w:rsidRDefault="00530888" w:rsidP="00530888">
      <w:pPr>
        <w:jc w:val="center"/>
        <w:rPr>
          <w:sz w:val="28"/>
          <w:szCs w:val="28"/>
        </w:rPr>
      </w:pPr>
    </w:p>
    <w:p w:rsidR="00D50C8F" w:rsidRDefault="00D50C8F"/>
    <w:p w:rsidR="00B34DE6" w:rsidRDefault="007B753E" w:rsidP="00B34D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критериях согласования предложения о комплексном развитии</w:t>
      </w:r>
    </w:p>
    <w:p w:rsidR="00B34DE6" w:rsidRDefault="007B753E" w:rsidP="00B34DE6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по инициативе правообладателей земельных участков</w:t>
      </w:r>
    </w:p>
    <w:p w:rsidR="00B34DE6" w:rsidRDefault="007B753E" w:rsidP="00B34DE6">
      <w:pPr>
        <w:jc w:val="center"/>
        <w:rPr>
          <w:sz w:val="28"/>
          <w:szCs w:val="28"/>
        </w:rPr>
      </w:pPr>
      <w:r>
        <w:rPr>
          <w:sz w:val="28"/>
          <w:szCs w:val="28"/>
        </w:rPr>
        <w:t>и (или) расположенных на них объектов недвижимого имущества без</w:t>
      </w:r>
    </w:p>
    <w:p w:rsidR="00D50C8F" w:rsidRDefault="007B753E" w:rsidP="00B34DE6">
      <w:pPr>
        <w:jc w:val="center"/>
        <w:rPr>
          <w:sz w:val="8"/>
          <w:szCs w:val="8"/>
        </w:rPr>
      </w:pPr>
      <w:r>
        <w:rPr>
          <w:sz w:val="28"/>
          <w:szCs w:val="28"/>
        </w:rPr>
        <w:t>проведения торгов и основаниях отклонения такого предложения</w:t>
      </w:r>
    </w:p>
    <w:p w:rsidR="00D50C8F" w:rsidRDefault="00D50C8F" w:rsidP="00B34DE6">
      <w:pPr>
        <w:jc w:val="center"/>
        <w:rPr>
          <w:sz w:val="10"/>
          <w:szCs w:val="10"/>
        </w:rPr>
      </w:pPr>
    </w:p>
    <w:p w:rsidR="00D50C8F" w:rsidRDefault="00D50C8F">
      <w:pPr>
        <w:pStyle w:val="Default"/>
      </w:pPr>
    </w:p>
    <w:p w:rsidR="00F71190" w:rsidRDefault="007B753E">
      <w:pPr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</w:t>
      </w:r>
      <w:r w:rsidR="00F71190">
        <w:rPr>
          <w:sz w:val="28"/>
          <w:szCs w:val="28"/>
        </w:rPr>
        <w:t xml:space="preserve">руководствуясь Уставом администрации Кировского сельсовета Тогучинского района </w:t>
      </w:r>
      <w:r>
        <w:rPr>
          <w:sz w:val="28"/>
          <w:szCs w:val="28"/>
        </w:rPr>
        <w:t xml:space="preserve"> Но</w:t>
      </w:r>
      <w:r w:rsidR="00B34DE6">
        <w:rPr>
          <w:sz w:val="28"/>
          <w:szCs w:val="28"/>
        </w:rPr>
        <w:t xml:space="preserve">восибирской области, </w:t>
      </w:r>
      <w:r w:rsidR="00F71190">
        <w:rPr>
          <w:sz w:val="28"/>
          <w:szCs w:val="28"/>
        </w:rPr>
        <w:t>администрация Кировского сельсовета Тогучинского района Новосибирской области</w:t>
      </w:r>
      <w:bookmarkStart w:id="0" w:name="_GoBack"/>
      <w:bookmarkEnd w:id="0"/>
    </w:p>
    <w:p w:rsidR="00D50C8F" w:rsidRDefault="00B34DE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B753E">
        <w:rPr>
          <w:sz w:val="28"/>
          <w:szCs w:val="28"/>
        </w:rPr>
        <w:t>:</w:t>
      </w:r>
    </w:p>
    <w:p w:rsidR="00D50C8F" w:rsidRDefault="007B7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D50C8F" w:rsidRDefault="007B7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</w:t>
      </w:r>
      <w:r w:rsidR="00937FE2">
        <w:rPr>
          <w:sz w:val="28"/>
          <w:szCs w:val="28"/>
        </w:rPr>
        <w:t xml:space="preserve">ьными правовыми актами администрации Кировского сельсовета Тогучинского района </w:t>
      </w:r>
      <w:r>
        <w:rPr>
          <w:sz w:val="28"/>
          <w:szCs w:val="28"/>
        </w:rPr>
        <w:t xml:space="preserve"> Новосибирской области.</w:t>
      </w:r>
    </w:p>
    <w:p w:rsidR="00D50C8F" w:rsidRDefault="007B7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D50C8F" w:rsidRDefault="007B753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D50C8F" w:rsidRDefault="007B753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D50C8F" w:rsidRDefault="007B7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</w:t>
      </w:r>
      <w:r w:rsidR="00F71190">
        <w:rPr>
          <w:sz w:val="28"/>
          <w:szCs w:val="28"/>
        </w:rPr>
        <w:t>в администрацию Кировского сельсовета Тогучинского района</w:t>
      </w:r>
      <w:r>
        <w:rPr>
          <w:sz w:val="28"/>
          <w:szCs w:val="28"/>
        </w:rPr>
        <w:t xml:space="preserve"> Новосибирской области, не является правообладателем.</w:t>
      </w:r>
    </w:p>
    <w:p w:rsidR="00D50C8F" w:rsidRDefault="007B7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D50C8F" w:rsidRDefault="007B7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 w:rsidR="00937FE2">
        <w:rPr>
          <w:sz w:val="28"/>
          <w:szCs w:val="28"/>
        </w:rPr>
        <w:t>администрации Кировского сельсовета Тогучинского района</w:t>
      </w:r>
      <w:r>
        <w:rPr>
          <w:sz w:val="28"/>
          <w:szCs w:val="28"/>
        </w:rPr>
        <w:t xml:space="preserve"> Новосибирской области.</w:t>
      </w:r>
    </w:p>
    <w:p w:rsidR="00D50C8F" w:rsidRDefault="007B7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Заключение договора о комплексном развитии территории не относится к полномочиям </w:t>
      </w:r>
      <w:r w:rsidR="00937FE2">
        <w:rPr>
          <w:sz w:val="28"/>
          <w:szCs w:val="28"/>
        </w:rPr>
        <w:t>администрации Кировского сельсовета.</w:t>
      </w:r>
    </w:p>
    <w:p w:rsidR="00D50C8F" w:rsidRDefault="007B7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D50C8F" w:rsidRDefault="007B7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D50C8F" w:rsidRDefault="007B7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1546F2" w:rsidRPr="001546F2" w:rsidRDefault="001546F2" w:rsidP="001546F2">
      <w:pPr>
        <w:ind w:firstLine="709"/>
        <w:jc w:val="both"/>
        <w:rPr>
          <w:bCs/>
          <w:iCs/>
          <w:sz w:val="28"/>
          <w:szCs w:val="28"/>
        </w:rPr>
      </w:pPr>
      <w:r w:rsidRPr="001546F2">
        <w:rPr>
          <w:sz w:val="28"/>
          <w:szCs w:val="28"/>
        </w:rPr>
        <w:t xml:space="preserve">3. Опубликовать настоящее постановление в периодическом печатном издании Кировский Вестник и на официальном сайте </w:t>
      </w:r>
      <w:r w:rsidRPr="001546F2">
        <w:rPr>
          <w:bCs/>
          <w:iCs/>
          <w:sz w:val="28"/>
          <w:szCs w:val="28"/>
        </w:rPr>
        <w:t>администрации Кировского сельсовета Тогучинского района Новосибирской области</w:t>
      </w:r>
      <w:r w:rsidRPr="001546F2">
        <w:rPr>
          <w:i/>
          <w:sz w:val="28"/>
          <w:szCs w:val="28"/>
        </w:rPr>
        <w:t>.</w:t>
      </w:r>
    </w:p>
    <w:p w:rsidR="00D50C8F" w:rsidRDefault="00D50C8F">
      <w:pPr>
        <w:pStyle w:val="Default"/>
      </w:pPr>
    </w:p>
    <w:p w:rsidR="00D50C8F" w:rsidRDefault="00D50C8F">
      <w:pPr>
        <w:jc w:val="both"/>
        <w:rPr>
          <w:bCs/>
        </w:rPr>
      </w:pPr>
    </w:p>
    <w:p w:rsidR="00D50C8F" w:rsidRDefault="00E03D30">
      <w:pPr>
        <w:rPr>
          <w:sz w:val="28"/>
        </w:rPr>
      </w:pPr>
      <w:r>
        <w:rPr>
          <w:sz w:val="28"/>
        </w:rPr>
        <w:t>И.о. главы Кировского сельсовета</w:t>
      </w:r>
    </w:p>
    <w:p w:rsidR="00E03D30" w:rsidRDefault="00E03D30">
      <w:pPr>
        <w:rPr>
          <w:sz w:val="28"/>
        </w:rPr>
      </w:pPr>
      <w:r>
        <w:rPr>
          <w:sz w:val="28"/>
        </w:rPr>
        <w:t>Тогучинского района</w:t>
      </w:r>
    </w:p>
    <w:p w:rsidR="00E03D30" w:rsidRDefault="00E03D30">
      <w:pPr>
        <w:rPr>
          <w:sz w:val="16"/>
          <w:szCs w:val="16"/>
        </w:rPr>
      </w:pPr>
      <w:r>
        <w:rPr>
          <w:sz w:val="28"/>
        </w:rPr>
        <w:t>Новосибирской области                                                                       С.В. Малышева</w:t>
      </w:r>
    </w:p>
    <w:sectPr w:rsidR="00E03D30">
      <w:footerReference w:type="default" r:id="rId9"/>
      <w:pgSz w:w="11906" w:h="16838"/>
      <w:pgMar w:top="568" w:right="567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8A" w:rsidRDefault="00853B8A">
      <w:r>
        <w:separator/>
      </w:r>
    </w:p>
  </w:endnote>
  <w:endnote w:type="continuationSeparator" w:id="0">
    <w:p w:rsidR="00853B8A" w:rsidRDefault="0085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8F" w:rsidRDefault="007B753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71190">
      <w:rPr>
        <w:noProof/>
      </w:rPr>
      <w:t>1</w:t>
    </w:r>
    <w:r>
      <w:fldChar w:fldCharType="end"/>
    </w:r>
  </w:p>
  <w:p w:rsidR="00D50C8F" w:rsidRDefault="00D50C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8A" w:rsidRDefault="00853B8A">
      <w:r>
        <w:separator/>
      </w:r>
    </w:p>
  </w:footnote>
  <w:footnote w:type="continuationSeparator" w:id="0">
    <w:p w:rsidR="00853B8A" w:rsidRDefault="0085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3B0A"/>
    <w:multiLevelType w:val="hybridMultilevel"/>
    <w:tmpl w:val="3F7A8F2E"/>
    <w:lvl w:ilvl="0" w:tplc="80082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04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8AF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4E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4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091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6B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C56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0FE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8F"/>
    <w:rsid w:val="001546F2"/>
    <w:rsid w:val="00414217"/>
    <w:rsid w:val="00530888"/>
    <w:rsid w:val="007B753E"/>
    <w:rsid w:val="00817896"/>
    <w:rsid w:val="00853B8A"/>
    <w:rsid w:val="00937FE2"/>
    <w:rsid w:val="00B34DE6"/>
    <w:rsid w:val="00D50C8F"/>
    <w:rsid w:val="00E03D30"/>
    <w:rsid w:val="00F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both"/>
    </w:pPr>
    <w:rPr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7AA8-848B-4F9F-A5FA-DA88B96F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СТАНЦИОННГО   СЕЛЬСОВЕТА</vt:lpstr>
    </vt:vector>
  </TitlesOfParts>
  <Company>VLM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СТАНЦИОННГО   СЕЛЬСОВЕТА</dc:title>
  <dc:creator>CSC</dc:creator>
  <cp:lastModifiedBy>Тамара</cp:lastModifiedBy>
  <cp:revision>10</cp:revision>
  <cp:lastPrinted>2024-04-23T08:27:00Z</cp:lastPrinted>
  <dcterms:created xsi:type="dcterms:W3CDTF">2023-02-09T03:44:00Z</dcterms:created>
  <dcterms:modified xsi:type="dcterms:W3CDTF">2024-04-23T08:28:00Z</dcterms:modified>
  <cp:version>1048576</cp:version>
</cp:coreProperties>
</file>