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846330" w:rsidRPr="00846330" w:rsidTr="00BF5482">
        <w:trPr>
          <w:trHeight w:val="1147"/>
        </w:trPr>
        <w:tc>
          <w:tcPr>
            <w:tcW w:w="9225" w:type="dxa"/>
            <w:shd w:val="clear" w:color="auto" w:fill="auto"/>
          </w:tcPr>
          <w:p w:rsidR="00BF5482" w:rsidRPr="00846330" w:rsidRDefault="00BF5482" w:rsidP="00BF5482">
            <w:pPr>
              <w:suppressAutoHyphens w:val="0"/>
              <w:jc w:val="center"/>
              <w:rPr>
                <w:rFonts w:ascii="Arial Black" w:hAnsi="Arial Black"/>
                <w:b/>
                <w:i/>
                <w:sz w:val="56"/>
                <w:szCs w:val="56"/>
                <w:lang w:eastAsia="ru-RU"/>
              </w:rPr>
            </w:pPr>
            <w:bookmarkStart w:id="0" w:name="_GoBack"/>
            <w:bookmarkEnd w:id="0"/>
            <w:r w:rsidRPr="00846330">
              <w:rPr>
                <w:rFonts w:ascii="Arial Black" w:hAnsi="Arial Black"/>
                <w:b/>
                <w:i/>
                <w:sz w:val="56"/>
                <w:szCs w:val="56"/>
                <w:lang w:eastAsia="ru-RU"/>
              </w:rPr>
              <w:t>КИРОВСКИЙ ВЕСТНИК</w:t>
            </w:r>
          </w:p>
          <w:p w:rsidR="00BF5482" w:rsidRPr="00846330" w:rsidRDefault="00BF5482" w:rsidP="00BF5482">
            <w:pPr>
              <w:jc w:val="center"/>
            </w:pPr>
          </w:p>
        </w:tc>
      </w:tr>
      <w:tr w:rsidR="00846330" w:rsidRPr="00846330" w:rsidTr="00BF5482">
        <w:trPr>
          <w:trHeight w:val="667"/>
        </w:trPr>
        <w:tc>
          <w:tcPr>
            <w:tcW w:w="9225" w:type="dxa"/>
            <w:shd w:val="clear" w:color="auto" w:fill="auto"/>
          </w:tcPr>
          <w:p w:rsidR="00BF5482" w:rsidRPr="00846330" w:rsidRDefault="00BF5482" w:rsidP="00BF5482">
            <w:pPr>
              <w:jc w:val="center"/>
              <w:rPr>
                <w:b/>
                <w:bCs/>
                <w:szCs w:val="28"/>
              </w:rPr>
            </w:pPr>
            <w:r w:rsidRPr="00846330">
              <w:rPr>
                <w:b/>
                <w:bCs/>
                <w:szCs w:val="28"/>
              </w:rPr>
              <w:t xml:space="preserve">№ </w:t>
            </w:r>
            <w:r w:rsidR="003773E4" w:rsidRPr="00846330">
              <w:rPr>
                <w:b/>
                <w:bCs/>
                <w:szCs w:val="28"/>
              </w:rPr>
              <w:t>15</w:t>
            </w:r>
            <w:r w:rsidR="007C4DFE" w:rsidRPr="00846330">
              <w:rPr>
                <w:b/>
                <w:bCs/>
                <w:szCs w:val="28"/>
              </w:rPr>
              <w:t xml:space="preserve"> </w:t>
            </w:r>
            <w:r w:rsidRPr="00846330">
              <w:rPr>
                <w:b/>
                <w:bCs/>
                <w:szCs w:val="28"/>
              </w:rPr>
              <w:t>от «</w:t>
            </w:r>
            <w:r w:rsidR="003773E4" w:rsidRPr="00846330">
              <w:rPr>
                <w:b/>
                <w:bCs/>
                <w:szCs w:val="28"/>
              </w:rPr>
              <w:t>16</w:t>
            </w:r>
            <w:r w:rsidRPr="00846330">
              <w:rPr>
                <w:b/>
                <w:bCs/>
                <w:szCs w:val="28"/>
              </w:rPr>
              <w:t xml:space="preserve">» </w:t>
            </w:r>
            <w:r w:rsidR="003773E4" w:rsidRPr="00846330">
              <w:rPr>
                <w:b/>
                <w:bCs/>
                <w:szCs w:val="28"/>
              </w:rPr>
              <w:t>июня</w:t>
            </w:r>
            <w:r w:rsidR="00E761D0" w:rsidRPr="00846330">
              <w:rPr>
                <w:b/>
                <w:bCs/>
                <w:szCs w:val="28"/>
              </w:rPr>
              <w:t xml:space="preserve"> </w:t>
            </w:r>
            <w:r w:rsidRPr="00846330">
              <w:rPr>
                <w:b/>
                <w:bCs/>
                <w:szCs w:val="28"/>
              </w:rPr>
              <w:t>202</w:t>
            </w:r>
            <w:r w:rsidR="00607077" w:rsidRPr="00846330">
              <w:rPr>
                <w:b/>
                <w:bCs/>
                <w:szCs w:val="28"/>
              </w:rPr>
              <w:t>5</w:t>
            </w:r>
            <w:r w:rsidRPr="00846330">
              <w:rPr>
                <w:b/>
                <w:bCs/>
                <w:szCs w:val="28"/>
              </w:rPr>
              <w:t xml:space="preserve"> года</w:t>
            </w:r>
          </w:p>
          <w:p w:rsidR="00BF5482" w:rsidRPr="00846330" w:rsidRDefault="00BF5482" w:rsidP="00BF5482">
            <w:pPr>
              <w:jc w:val="center"/>
            </w:pPr>
          </w:p>
        </w:tc>
      </w:tr>
    </w:tbl>
    <w:p w:rsidR="003773E4" w:rsidRPr="00846330" w:rsidRDefault="003773E4" w:rsidP="00846330">
      <w:pPr>
        <w:pStyle w:val="ConsPlusNormal"/>
        <w:ind w:firstLine="539"/>
        <w:jc w:val="center"/>
        <w:rPr>
          <w:b/>
          <w:sz w:val="24"/>
          <w:szCs w:val="24"/>
        </w:rPr>
      </w:pPr>
      <w:r w:rsidRPr="00846330">
        <w:rPr>
          <w:b/>
          <w:sz w:val="24"/>
          <w:szCs w:val="24"/>
        </w:rPr>
        <w:t>Прокуратура разъясняет</w:t>
      </w:r>
    </w:p>
    <w:p w:rsidR="003773E4" w:rsidRPr="00846330" w:rsidRDefault="003773E4" w:rsidP="00846330">
      <w:pPr>
        <w:pStyle w:val="ConsPlusNormal"/>
        <w:ind w:firstLine="539"/>
        <w:jc w:val="center"/>
        <w:rPr>
          <w:b/>
          <w:sz w:val="24"/>
          <w:szCs w:val="24"/>
        </w:rPr>
      </w:pPr>
      <w:r w:rsidRPr="00846330">
        <w:rPr>
          <w:b/>
          <w:sz w:val="24"/>
          <w:szCs w:val="24"/>
        </w:rPr>
        <w:t>«ТРЕБОВАНИЯ БЕЗОПАСНОСТИ НА ВОДНЫХ ОБЪЕКТАХ»</w:t>
      </w:r>
    </w:p>
    <w:p w:rsidR="003773E4" w:rsidRPr="00846330" w:rsidRDefault="003773E4" w:rsidP="003773E4">
      <w:pPr>
        <w:pStyle w:val="af0"/>
        <w:spacing w:before="0" w:beforeAutospacing="0" w:after="0" w:afterAutospacing="0" w:line="288" w:lineRule="atLeast"/>
        <w:ind w:firstLine="540"/>
        <w:jc w:val="both"/>
      </w:pPr>
    </w:p>
    <w:p w:rsidR="003773E4" w:rsidRPr="00846330" w:rsidRDefault="003773E4" w:rsidP="003773E4">
      <w:pPr>
        <w:pStyle w:val="af0"/>
        <w:spacing w:before="0" w:beforeAutospacing="0" w:after="0" w:afterAutospacing="0" w:line="288" w:lineRule="atLeast"/>
        <w:ind w:firstLine="540"/>
        <w:jc w:val="both"/>
      </w:pPr>
      <w:r w:rsidRPr="00846330">
        <w:t xml:space="preserve">В </w:t>
      </w:r>
      <w:proofErr w:type="spellStart"/>
      <w:r w:rsidRPr="00846330">
        <w:t>весенне</w:t>
      </w:r>
      <w:proofErr w:type="spellEnd"/>
      <w:r w:rsidRPr="00846330">
        <w:t xml:space="preserve"> – летний период 2024 года на территории Тогучинского района выросло количество случаев гибели людей на водных объектах. </w:t>
      </w:r>
    </w:p>
    <w:p w:rsidR="003773E4" w:rsidRPr="00846330" w:rsidRDefault="003773E4" w:rsidP="003773E4">
      <w:pPr>
        <w:pStyle w:val="af0"/>
        <w:spacing w:before="0" w:beforeAutospacing="0" w:after="0" w:afterAutospacing="0" w:line="288" w:lineRule="atLeast"/>
        <w:ind w:firstLine="540"/>
        <w:jc w:val="both"/>
      </w:pPr>
      <w:r w:rsidRPr="00846330">
        <w:t>При нахождении возле водоемов граждане обязаны соблюдать требования безопасности.</w:t>
      </w:r>
    </w:p>
    <w:p w:rsidR="003773E4" w:rsidRPr="00846330" w:rsidRDefault="003773E4" w:rsidP="003773E4">
      <w:pPr>
        <w:pStyle w:val="af0"/>
        <w:spacing w:before="0" w:beforeAutospacing="0" w:after="0" w:afterAutospacing="0"/>
        <w:ind w:firstLine="539"/>
        <w:jc w:val="both"/>
      </w:pPr>
      <w:r w:rsidRPr="00846330">
        <w:t>В соответствии с п. 4.2 Правил пользования Пляжами в Российской Федерации, утвержденными приказом МЧС России от 30.09.2020 № 732, посетителям пляжей запрещается, в том числе:</w:t>
      </w:r>
    </w:p>
    <w:p w:rsidR="003773E4" w:rsidRPr="00846330" w:rsidRDefault="003773E4" w:rsidP="003773E4">
      <w:pPr>
        <w:pStyle w:val="af0"/>
        <w:spacing w:before="0" w:beforeAutospacing="0" w:after="0" w:afterAutospacing="0"/>
        <w:ind w:firstLine="539"/>
        <w:jc w:val="both"/>
      </w:pPr>
      <w:r w:rsidRPr="00846330">
        <w:t xml:space="preserve">- заплывать за буйки, обозначающие границы зоны купания. </w:t>
      </w:r>
    </w:p>
    <w:p w:rsidR="003773E4" w:rsidRPr="00846330" w:rsidRDefault="003773E4" w:rsidP="003773E4">
      <w:pPr>
        <w:pStyle w:val="af0"/>
        <w:spacing w:before="0" w:beforeAutospacing="0" w:after="0" w:afterAutospacing="0"/>
        <w:ind w:firstLine="539"/>
        <w:jc w:val="both"/>
      </w:pPr>
      <w:r w:rsidRPr="00846330">
        <w:t xml:space="preserve">- плавать на предметах (средствах), не предназначенных для плавания (в том числе досках, бревнах, лежаках). </w:t>
      </w:r>
    </w:p>
    <w:p w:rsidR="003773E4" w:rsidRPr="00846330" w:rsidRDefault="003773E4" w:rsidP="003773E4">
      <w:pPr>
        <w:pStyle w:val="af0"/>
        <w:spacing w:before="0" w:beforeAutospacing="0" w:after="0" w:afterAutospacing="0"/>
        <w:ind w:firstLine="539"/>
        <w:jc w:val="both"/>
      </w:pPr>
      <w:r w:rsidRPr="00846330">
        <w:t xml:space="preserve">- срывать или притапливать буйки, менять местоположение ограждений, обозначающих границы зоны купания, прыгать в воду с не приспособленных для этих целей сооружений. </w:t>
      </w:r>
    </w:p>
    <w:p w:rsidR="003773E4" w:rsidRPr="00846330" w:rsidRDefault="003773E4" w:rsidP="003773E4">
      <w:pPr>
        <w:pStyle w:val="af0"/>
        <w:spacing w:before="0" w:beforeAutospacing="0" w:after="0" w:afterAutospacing="0"/>
        <w:ind w:firstLine="539"/>
        <w:jc w:val="both"/>
      </w:pPr>
      <w:r w:rsidRPr="00846330">
        <w:t xml:space="preserve">- оставлять без присмотра детей независимо от наличия у них навыков плавания. </w:t>
      </w:r>
    </w:p>
    <w:p w:rsidR="003773E4" w:rsidRPr="00846330" w:rsidRDefault="003773E4" w:rsidP="003773E4">
      <w:pPr>
        <w:ind w:firstLine="539"/>
        <w:jc w:val="both"/>
        <w:rPr>
          <w:sz w:val="24"/>
          <w:szCs w:val="24"/>
        </w:rPr>
      </w:pPr>
      <w:r w:rsidRPr="00846330">
        <w:rPr>
          <w:sz w:val="24"/>
          <w:szCs w:val="24"/>
        </w:rPr>
        <w:t xml:space="preserve">Помимо этого, согласно п.29 </w:t>
      </w:r>
      <w:hyperlink w:anchor="Par28" w:tooltip="ПРАВИЛА" w:history="1">
        <w:r w:rsidRPr="00846330">
          <w:rPr>
            <w:sz w:val="24"/>
            <w:szCs w:val="24"/>
          </w:rPr>
          <w:t>Правил</w:t>
        </w:r>
      </w:hyperlink>
      <w:r w:rsidRPr="00846330">
        <w:rPr>
          <w:sz w:val="24"/>
          <w:szCs w:val="24"/>
        </w:rPr>
        <w:t xml:space="preserve"> охраны жизни людей на водных объектах в Новосибирской области, утвержденных постановлением Правительства области от 10.11.2014 № 445-п (далее – Правила), на пляжах и в других местах массового отдыха запрещается:</w:t>
      </w:r>
    </w:p>
    <w:p w:rsidR="003773E4" w:rsidRPr="00846330" w:rsidRDefault="003773E4" w:rsidP="003773E4">
      <w:pPr>
        <w:ind w:firstLine="539"/>
        <w:jc w:val="both"/>
        <w:rPr>
          <w:sz w:val="24"/>
          <w:szCs w:val="24"/>
        </w:rPr>
      </w:pPr>
      <w:r w:rsidRPr="00846330">
        <w:rPr>
          <w:sz w:val="24"/>
          <w:szCs w:val="24"/>
        </w:rPr>
        <w:t xml:space="preserve">- купаться в местах, где выставлены соответствующие запрещающие знаки; </w:t>
      </w:r>
    </w:p>
    <w:p w:rsidR="003773E4" w:rsidRPr="00846330" w:rsidRDefault="003773E4" w:rsidP="003773E4">
      <w:pPr>
        <w:ind w:firstLine="539"/>
        <w:jc w:val="both"/>
        <w:rPr>
          <w:sz w:val="24"/>
          <w:szCs w:val="24"/>
        </w:rPr>
      </w:pPr>
      <w:r w:rsidRPr="00846330">
        <w:rPr>
          <w:sz w:val="24"/>
          <w:szCs w:val="24"/>
        </w:rPr>
        <w:t xml:space="preserve">- подплывать к моторным, парусным судам, весельным лодкам и другим </w:t>
      </w:r>
      <w:proofErr w:type="spellStart"/>
      <w:r w:rsidRPr="00846330">
        <w:rPr>
          <w:sz w:val="24"/>
          <w:szCs w:val="24"/>
        </w:rPr>
        <w:t>плавсредствам</w:t>
      </w:r>
      <w:proofErr w:type="spellEnd"/>
      <w:r w:rsidRPr="00846330">
        <w:rPr>
          <w:sz w:val="24"/>
          <w:szCs w:val="24"/>
        </w:rPr>
        <w:t xml:space="preserve">; </w:t>
      </w:r>
    </w:p>
    <w:p w:rsidR="003773E4" w:rsidRPr="00846330" w:rsidRDefault="003773E4" w:rsidP="003773E4">
      <w:pPr>
        <w:ind w:firstLine="539"/>
        <w:jc w:val="both"/>
        <w:rPr>
          <w:sz w:val="24"/>
          <w:szCs w:val="24"/>
        </w:rPr>
      </w:pPr>
      <w:r w:rsidRPr="00846330">
        <w:rPr>
          <w:sz w:val="24"/>
          <w:szCs w:val="24"/>
        </w:rPr>
        <w:t>- купаться в состоянии опьянения.</w:t>
      </w:r>
    </w:p>
    <w:p w:rsidR="003773E4" w:rsidRPr="00846330" w:rsidRDefault="003773E4" w:rsidP="003773E4">
      <w:pPr>
        <w:pStyle w:val="af0"/>
        <w:spacing w:before="0" w:beforeAutospacing="0" w:after="0" w:afterAutospacing="0"/>
        <w:ind w:firstLine="539"/>
        <w:jc w:val="both"/>
      </w:pPr>
      <w:r w:rsidRPr="00846330">
        <w:t xml:space="preserve">Согласно п.31 </w:t>
      </w:r>
      <w:hyperlink w:anchor="Par28" w:tooltip="ПРАВИЛА" w:history="1">
        <w:r w:rsidRPr="00846330">
          <w:t>Правил</w:t>
        </w:r>
      </w:hyperlink>
      <w:r w:rsidRPr="00846330">
        <w:t>, взрослые обязаны не допускать купание детей в не установленных для этих целей местах, а также не допускать других нарушений требований, установленных действующим законодательством, приказом МЧС России от 30.09.2020 № 732 и настоящими Правилами.</w:t>
      </w:r>
    </w:p>
    <w:p w:rsidR="003773E4" w:rsidRPr="00846330" w:rsidRDefault="003773E4" w:rsidP="003773E4">
      <w:pPr>
        <w:pStyle w:val="af0"/>
        <w:spacing w:before="0" w:beforeAutospacing="0" w:after="0" w:afterAutospacing="0"/>
        <w:ind w:firstLine="539"/>
        <w:jc w:val="both"/>
      </w:pPr>
      <w:r w:rsidRPr="00846330">
        <w:t>Нахождение несовершеннолетних возле водных объектов без родителей (законных представителей) недопустимо и может повлечь привлечение виновных лиц к административной, уголовной ответственности.</w:t>
      </w:r>
    </w:p>
    <w:p w:rsidR="005833FF" w:rsidRPr="00846330" w:rsidRDefault="00910D66" w:rsidP="005833FF">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5833FF">
      <w:pPr>
        <w:shd w:val="clear" w:color="auto" w:fill="FFFFFF"/>
        <w:suppressAutoHyphens w:val="0"/>
        <w:jc w:val="both"/>
        <w:rPr>
          <w:rFonts w:eastAsia="Calibri"/>
          <w:sz w:val="24"/>
          <w:szCs w:val="24"/>
          <w:lang w:eastAsia="en-US"/>
        </w:rPr>
      </w:pPr>
    </w:p>
    <w:p w:rsidR="003773E4" w:rsidRDefault="003773E4" w:rsidP="00F717D8">
      <w:pPr>
        <w:rPr>
          <w:b/>
          <w:sz w:val="24"/>
          <w:szCs w:val="24"/>
          <w:shd w:val="clear" w:color="auto" w:fill="FFFFFF"/>
        </w:rPr>
      </w:pPr>
      <w:r w:rsidRPr="00F717D8">
        <w:rPr>
          <w:b/>
          <w:sz w:val="24"/>
          <w:szCs w:val="24"/>
          <w:shd w:val="clear" w:color="auto" w:fill="FFFFFF"/>
        </w:rPr>
        <w:t>Установлены сроки освоения земельных участков из состава земель населенных пунктов</w:t>
      </w:r>
    </w:p>
    <w:p w:rsidR="00F717D8" w:rsidRPr="00F717D8" w:rsidRDefault="00F717D8" w:rsidP="00F717D8">
      <w:pPr>
        <w:rPr>
          <w:b/>
          <w:sz w:val="24"/>
          <w:szCs w:val="24"/>
          <w:shd w:val="clear" w:color="auto" w:fill="FFFFFF"/>
        </w:rPr>
      </w:pPr>
    </w:p>
    <w:p w:rsidR="003773E4" w:rsidRPr="00F717D8" w:rsidRDefault="003773E4" w:rsidP="003773E4">
      <w:pPr>
        <w:ind w:firstLine="709"/>
        <w:jc w:val="both"/>
        <w:rPr>
          <w:sz w:val="24"/>
          <w:szCs w:val="24"/>
          <w:shd w:val="clear" w:color="auto" w:fill="FFFFFF"/>
        </w:rPr>
      </w:pPr>
      <w:r w:rsidRPr="00F717D8">
        <w:rPr>
          <w:sz w:val="24"/>
          <w:szCs w:val="24"/>
          <w:shd w:val="clear" w:color="auto" w:fill="FFFFFF"/>
        </w:rPr>
        <w:t>С 01.03.2025 вступили в силу новые требования к правообладателям земельных участков, которыми установлено, что срок освоения земельного участка из состава земель населенных пунктов составляет три года, за исключением случаев, предусмотренных ст. 85.1 Земельного кодекса РФ.</w:t>
      </w:r>
    </w:p>
    <w:p w:rsidR="00DE147B" w:rsidRPr="00F717D8" w:rsidRDefault="003773E4" w:rsidP="00846330">
      <w:pPr>
        <w:ind w:firstLine="709"/>
        <w:jc w:val="both"/>
        <w:rPr>
          <w:szCs w:val="28"/>
        </w:rPr>
      </w:pPr>
      <w:r w:rsidRPr="00F717D8">
        <w:rPr>
          <w:sz w:val="24"/>
          <w:szCs w:val="24"/>
          <w:shd w:val="clear" w:color="auto" w:fill="FFFFFF"/>
        </w:rPr>
        <w:t>Законодателем введено понятие освоения земельного участка,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r w:rsidRPr="00F717D8">
        <w:rPr>
          <w:sz w:val="24"/>
          <w:szCs w:val="24"/>
        </w:rPr>
        <w:br/>
      </w:r>
      <w:r w:rsidRPr="00F717D8">
        <w:rPr>
          <w:sz w:val="24"/>
          <w:szCs w:val="24"/>
          <w:shd w:val="clear" w:color="auto" w:fill="FFFFFF"/>
        </w:rPr>
        <w:t xml:space="preserve">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п. 3 ст. 85.1 Земельного кодекса Российской Федерации.</w:t>
      </w:r>
      <w:r w:rsidRPr="00F717D8">
        <w:rPr>
          <w:sz w:val="24"/>
          <w:szCs w:val="24"/>
        </w:rPr>
        <w:br/>
      </w:r>
      <w:r w:rsidRPr="00F717D8">
        <w:rPr>
          <w:sz w:val="24"/>
          <w:szCs w:val="24"/>
          <w:shd w:val="clear" w:color="auto" w:fill="FFFFFF"/>
        </w:rPr>
        <w:t xml:space="preserve">          При этом, помимо предусмотренной ст. 8.8 КоАП РФ административной ответственности, земельный участок может быть изъят у собственника в случаях, когда участок предназначен для </w:t>
      </w:r>
      <w:r w:rsidRPr="00F717D8">
        <w:rPr>
          <w:sz w:val="24"/>
          <w:szCs w:val="24"/>
          <w:shd w:val="clear" w:color="auto" w:fill="FFFFFF"/>
        </w:rPr>
        <w:lastRenderedPageBreak/>
        <w:t>ведения сельского хозяйства либо жилищного или иного строительства и не используется по целевому назначению в течение трех лет.</w:t>
      </w:r>
    </w:p>
    <w:p w:rsidR="003773E4" w:rsidRPr="00F717D8" w:rsidRDefault="003773E4" w:rsidP="003773E4">
      <w:pPr>
        <w:shd w:val="clear" w:color="auto" w:fill="FFFFFF"/>
        <w:suppressAutoHyphens w:val="0"/>
        <w:jc w:val="both"/>
        <w:rPr>
          <w:rFonts w:eastAsia="Calibri"/>
          <w:sz w:val="24"/>
          <w:szCs w:val="24"/>
          <w:lang w:eastAsia="en-US"/>
        </w:rPr>
      </w:pPr>
      <w:r w:rsidRPr="00F717D8">
        <w:rPr>
          <w:rFonts w:eastAsia="Calibri"/>
          <w:sz w:val="24"/>
          <w:szCs w:val="24"/>
          <w:lang w:eastAsia="en-US"/>
        </w:rPr>
        <w:t>---------------------------------------------------------------------------------------------------------------------------------</w:t>
      </w:r>
    </w:p>
    <w:p w:rsidR="00846330" w:rsidRPr="00F717D8" w:rsidRDefault="00846330" w:rsidP="003773E4">
      <w:pPr>
        <w:jc w:val="center"/>
        <w:rPr>
          <w:b/>
          <w:sz w:val="24"/>
          <w:szCs w:val="24"/>
          <w:shd w:val="clear" w:color="auto" w:fill="FFFFFF"/>
        </w:rPr>
      </w:pPr>
    </w:p>
    <w:p w:rsidR="003773E4" w:rsidRDefault="003773E4" w:rsidP="003773E4">
      <w:pPr>
        <w:jc w:val="center"/>
        <w:rPr>
          <w:b/>
          <w:sz w:val="24"/>
          <w:szCs w:val="24"/>
          <w:shd w:val="clear" w:color="auto" w:fill="FFFFFF"/>
        </w:rPr>
      </w:pPr>
      <w:r w:rsidRPr="00F717D8">
        <w:rPr>
          <w:b/>
          <w:sz w:val="24"/>
          <w:szCs w:val="24"/>
          <w:shd w:val="clear" w:color="auto" w:fill="FFFFFF"/>
        </w:rPr>
        <w:t xml:space="preserve">Установление </w:t>
      </w:r>
      <w:proofErr w:type="spellStart"/>
      <w:r w:rsidRPr="00F717D8">
        <w:rPr>
          <w:b/>
          <w:sz w:val="24"/>
          <w:szCs w:val="24"/>
          <w:shd w:val="clear" w:color="auto" w:fill="FFFFFF"/>
        </w:rPr>
        <w:t>самозапрета</w:t>
      </w:r>
      <w:proofErr w:type="spellEnd"/>
      <w:r w:rsidRPr="00F717D8">
        <w:rPr>
          <w:b/>
          <w:sz w:val="24"/>
          <w:szCs w:val="24"/>
          <w:shd w:val="clear" w:color="auto" w:fill="FFFFFF"/>
        </w:rPr>
        <w:t xml:space="preserve"> на кредиты</w:t>
      </w:r>
    </w:p>
    <w:p w:rsidR="00F717D8" w:rsidRPr="00F717D8" w:rsidRDefault="00F717D8" w:rsidP="003773E4">
      <w:pPr>
        <w:jc w:val="center"/>
        <w:rPr>
          <w:b/>
          <w:sz w:val="24"/>
          <w:szCs w:val="24"/>
          <w:shd w:val="clear" w:color="auto" w:fill="FFFFFF"/>
        </w:rPr>
      </w:pPr>
    </w:p>
    <w:p w:rsidR="003773E4" w:rsidRPr="00F717D8" w:rsidRDefault="003773E4" w:rsidP="003773E4">
      <w:pPr>
        <w:ind w:firstLine="708"/>
        <w:jc w:val="both"/>
        <w:rPr>
          <w:sz w:val="24"/>
          <w:szCs w:val="24"/>
          <w:shd w:val="clear" w:color="auto" w:fill="FFFFFF"/>
        </w:rPr>
      </w:pPr>
      <w:r w:rsidRPr="00F717D8">
        <w:rPr>
          <w:sz w:val="24"/>
          <w:szCs w:val="24"/>
          <w:shd w:val="clear" w:color="auto" w:fill="FFFFFF"/>
        </w:rPr>
        <w:t>С 01.03.2025 у граждан появилась возможность обезопасить себя от мошенников, которые с помощью украденных документов и персональных данных могут оформить на их имя кредиты или займы - на портале «</w:t>
      </w:r>
      <w:proofErr w:type="spellStart"/>
      <w:r w:rsidRPr="00F717D8">
        <w:rPr>
          <w:sz w:val="24"/>
          <w:szCs w:val="24"/>
          <w:shd w:val="clear" w:color="auto" w:fill="FFFFFF"/>
        </w:rPr>
        <w:t>Госуслуги</w:t>
      </w:r>
      <w:proofErr w:type="spellEnd"/>
      <w:r w:rsidRPr="00F717D8">
        <w:rPr>
          <w:sz w:val="24"/>
          <w:szCs w:val="24"/>
          <w:shd w:val="clear" w:color="auto" w:fill="FFFFFF"/>
        </w:rPr>
        <w:t xml:space="preserve">» заработал сервис для установления </w:t>
      </w:r>
      <w:proofErr w:type="spellStart"/>
      <w:r w:rsidRPr="00F717D8">
        <w:rPr>
          <w:sz w:val="24"/>
          <w:szCs w:val="24"/>
          <w:shd w:val="clear" w:color="auto" w:fill="FFFFFF"/>
        </w:rPr>
        <w:t>самозапрета</w:t>
      </w:r>
      <w:proofErr w:type="spellEnd"/>
      <w:r w:rsidRPr="00F717D8">
        <w:rPr>
          <w:sz w:val="24"/>
          <w:szCs w:val="24"/>
          <w:shd w:val="clear" w:color="auto" w:fill="FFFFFF"/>
        </w:rPr>
        <w:t xml:space="preserve"> на кредиты, с 1 сентября ввести такой запрет возможно также через МФЦ.</w:t>
      </w:r>
    </w:p>
    <w:p w:rsidR="003773E4" w:rsidRPr="00F717D8" w:rsidRDefault="003773E4" w:rsidP="003773E4">
      <w:pPr>
        <w:ind w:firstLine="708"/>
        <w:jc w:val="both"/>
        <w:rPr>
          <w:sz w:val="24"/>
          <w:szCs w:val="24"/>
          <w:shd w:val="clear" w:color="auto" w:fill="FFFFFF"/>
        </w:rPr>
      </w:pPr>
      <w:r w:rsidRPr="00F717D8">
        <w:rPr>
          <w:sz w:val="24"/>
          <w:szCs w:val="24"/>
          <w:shd w:val="clear" w:color="auto" w:fill="FFFFFF"/>
        </w:rPr>
        <w:t>Услуга предоставляется бесплатно.</w:t>
      </w:r>
    </w:p>
    <w:p w:rsidR="00846330" w:rsidRPr="00F717D8" w:rsidRDefault="003773E4" w:rsidP="00846330">
      <w:pPr>
        <w:ind w:firstLine="708"/>
        <w:jc w:val="both"/>
        <w:rPr>
          <w:sz w:val="24"/>
          <w:szCs w:val="24"/>
          <w:shd w:val="clear" w:color="auto" w:fill="FFFFFF"/>
        </w:rPr>
      </w:pPr>
      <w:r w:rsidRPr="00F717D8">
        <w:rPr>
          <w:sz w:val="24"/>
          <w:szCs w:val="24"/>
          <w:shd w:val="clear" w:color="auto" w:fill="FFFFFF"/>
        </w:rPr>
        <w:t xml:space="preserve">Поданное заявление рассматривается в течение двух календарных дней. Уведомления об установлении запрета приходят в личный кабинет четырех квалифицированных бюро кредитных историй. На следующий день после получения первого из них </w:t>
      </w:r>
      <w:proofErr w:type="spellStart"/>
      <w:r w:rsidRPr="00F717D8">
        <w:rPr>
          <w:sz w:val="24"/>
          <w:szCs w:val="24"/>
          <w:shd w:val="clear" w:color="auto" w:fill="FFFFFF"/>
        </w:rPr>
        <w:t>самозапрет</w:t>
      </w:r>
      <w:proofErr w:type="spellEnd"/>
      <w:r w:rsidRPr="00F717D8">
        <w:rPr>
          <w:sz w:val="24"/>
          <w:szCs w:val="24"/>
          <w:shd w:val="clear" w:color="auto" w:fill="FFFFFF"/>
        </w:rPr>
        <w:t xml:space="preserve"> начнет действовать.</w:t>
      </w:r>
      <w:r w:rsidRPr="00F717D8">
        <w:rPr>
          <w:sz w:val="24"/>
          <w:szCs w:val="24"/>
        </w:rPr>
        <w:br/>
      </w:r>
      <w:proofErr w:type="spellStart"/>
      <w:r w:rsidRPr="00F717D8">
        <w:rPr>
          <w:sz w:val="24"/>
          <w:szCs w:val="24"/>
          <w:shd w:val="clear" w:color="auto" w:fill="FFFFFF"/>
        </w:rPr>
        <w:t>Самозапрет</w:t>
      </w:r>
      <w:proofErr w:type="spellEnd"/>
      <w:r w:rsidRPr="00F717D8">
        <w:rPr>
          <w:sz w:val="24"/>
          <w:szCs w:val="24"/>
          <w:shd w:val="clear" w:color="auto" w:fill="FFFFFF"/>
        </w:rPr>
        <w:t xml:space="preserve"> распространяется на те виды кредитов, при выдаче которых велика вероятность мошеннических действий. Это – потребительские кредиты (займы), которые выдают гражданам, в том числе </w:t>
      </w:r>
      <w:proofErr w:type="spellStart"/>
      <w:r w:rsidRPr="00F717D8">
        <w:rPr>
          <w:sz w:val="24"/>
          <w:szCs w:val="24"/>
          <w:shd w:val="clear" w:color="auto" w:fill="FFFFFF"/>
        </w:rPr>
        <w:t>микрозаймы</w:t>
      </w:r>
      <w:proofErr w:type="spellEnd"/>
      <w:r w:rsidRPr="00F717D8">
        <w:rPr>
          <w:sz w:val="24"/>
          <w:szCs w:val="24"/>
          <w:shd w:val="clear" w:color="auto" w:fill="FFFFFF"/>
        </w:rPr>
        <w:t>.</w:t>
      </w:r>
    </w:p>
    <w:p w:rsidR="003773E4" w:rsidRPr="00846330" w:rsidRDefault="003773E4" w:rsidP="003773E4">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735D10">
      <w:pPr>
        <w:ind w:firstLine="709"/>
        <w:jc w:val="both"/>
        <w:rPr>
          <w:b/>
          <w:sz w:val="24"/>
          <w:szCs w:val="24"/>
          <w:shd w:val="clear" w:color="auto" w:fill="FFFFFF"/>
        </w:rPr>
      </w:pPr>
    </w:p>
    <w:p w:rsidR="00735D10" w:rsidRPr="00846330" w:rsidRDefault="00735D10" w:rsidP="00F717D8">
      <w:pPr>
        <w:ind w:firstLine="709"/>
        <w:jc w:val="center"/>
        <w:rPr>
          <w:b/>
          <w:sz w:val="24"/>
          <w:szCs w:val="24"/>
          <w:shd w:val="clear" w:color="auto" w:fill="FFFFFF"/>
        </w:rPr>
      </w:pPr>
      <w:r w:rsidRPr="00846330">
        <w:rPr>
          <w:b/>
          <w:sz w:val="24"/>
          <w:szCs w:val="24"/>
          <w:shd w:val="clear" w:color="auto" w:fill="FFFFFF"/>
        </w:rPr>
        <w:t>Внимание! Мошенники используют новые схемы телефонного обмана, в том числе, для обмана пенсионеров и инвалидов</w:t>
      </w:r>
    </w:p>
    <w:p w:rsidR="00735D10" w:rsidRPr="00846330" w:rsidRDefault="00735D10" w:rsidP="00735D10">
      <w:pPr>
        <w:ind w:firstLine="709"/>
        <w:jc w:val="both"/>
        <w:rPr>
          <w:sz w:val="24"/>
          <w:szCs w:val="24"/>
          <w:shd w:val="clear" w:color="auto" w:fill="FFFFFF"/>
        </w:rPr>
      </w:pPr>
    </w:p>
    <w:p w:rsidR="00735D10" w:rsidRPr="00846330" w:rsidRDefault="00735D10" w:rsidP="0091339A">
      <w:pPr>
        <w:ind w:firstLine="709"/>
        <w:rPr>
          <w:sz w:val="24"/>
          <w:szCs w:val="24"/>
          <w:shd w:val="clear" w:color="auto" w:fill="FFFFFF"/>
        </w:rPr>
      </w:pPr>
      <w:r w:rsidRPr="00846330">
        <w:rPr>
          <w:sz w:val="24"/>
          <w:szCs w:val="24"/>
          <w:shd w:val="clear" w:color="auto" w:fill="FFFFFF"/>
        </w:rPr>
        <w:t>- Мошенники звонят гражданину по телефону или через мессенджер и сообщают, что его денежные средства якобы пытаются похитить.</w:t>
      </w:r>
      <w:r w:rsidRPr="00846330">
        <w:rPr>
          <w:sz w:val="24"/>
          <w:szCs w:val="24"/>
        </w:rPr>
        <w:br/>
      </w:r>
    </w:p>
    <w:p w:rsidR="00735D10" w:rsidRPr="00846330" w:rsidRDefault="00735D10" w:rsidP="0091339A">
      <w:pPr>
        <w:ind w:firstLine="709"/>
        <w:rPr>
          <w:sz w:val="24"/>
          <w:szCs w:val="24"/>
          <w:shd w:val="clear" w:color="auto" w:fill="FFFFFF"/>
        </w:rPr>
      </w:pPr>
      <w:r w:rsidRPr="00846330">
        <w:rPr>
          <w:sz w:val="24"/>
          <w:szCs w:val="24"/>
          <w:shd w:val="clear" w:color="auto" w:fill="FFFFFF"/>
        </w:rPr>
        <w:t xml:space="preserve">Для решения проблемы предлагают установить </w:t>
      </w:r>
      <w:proofErr w:type="spellStart"/>
      <w:r w:rsidRPr="00846330">
        <w:rPr>
          <w:sz w:val="24"/>
          <w:szCs w:val="24"/>
          <w:shd w:val="clear" w:color="auto" w:fill="FFFFFF"/>
        </w:rPr>
        <w:t>фейковое</w:t>
      </w:r>
      <w:proofErr w:type="spellEnd"/>
      <w:r w:rsidRPr="00846330">
        <w:rPr>
          <w:sz w:val="24"/>
          <w:szCs w:val="24"/>
          <w:shd w:val="clear" w:color="auto" w:fill="FFFFFF"/>
        </w:rPr>
        <w:t xml:space="preserve"> приложение Центрального Банка Российской Федерации.</w:t>
      </w:r>
      <w:r w:rsidRPr="00846330">
        <w:rPr>
          <w:sz w:val="24"/>
          <w:szCs w:val="24"/>
        </w:rPr>
        <w:br/>
      </w:r>
    </w:p>
    <w:p w:rsidR="00735D10" w:rsidRPr="00846330" w:rsidRDefault="00735D10" w:rsidP="0091339A">
      <w:pPr>
        <w:ind w:firstLine="709"/>
        <w:rPr>
          <w:sz w:val="24"/>
          <w:szCs w:val="24"/>
          <w:shd w:val="clear" w:color="auto" w:fill="FFFFFF"/>
        </w:rPr>
      </w:pPr>
      <w:r w:rsidRPr="00846330">
        <w:rPr>
          <w:sz w:val="24"/>
          <w:szCs w:val="24"/>
          <w:shd w:val="clear" w:color="auto" w:fill="FFFFFF"/>
        </w:rPr>
        <w:t>Затем злоумышленники просят запустить приложение и ввести код подтверждения от банка якобы для авторизации. Именно так мошенники получают необходимые им данные карты.</w:t>
      </w:r>
      <w:r w:rsidRPr="00846330">
        <w:rPr>
          <w:sz w:val="24"/>
          <w:szCs w:val="24"/>
        </w:rPr>
        <w:br/>
      </w:r>
    </w:p>
    <w:p w:rsidR="00735D10" w:rsidRPr="00846330" w:rsidRDefault="00735D10" w:rsidP="0091339A">
      <w:pPr>
        <w:ind w:firstLine="709"/>
        <w:rPr>
          <w:sz w:val="24"/>
          <w:szCs w:val="24"/>
          <w:shd w:val="clear" w:color="auto" w:fill="FFFFFF"/>
        </w:rPr>
      </w:pPr>
      <w:r w:rsidRPr="00846330">
        <w:rPr>
          <w:sz w:val="24"/>
          <w:szCs w:val="24"/>
          <w:shd w:val="clear" w:color="auto" w:fill="FFFFFF"/>
        </w:rPr>
        <w:t>- Мошенники звонят, представляясь сотрудниками страховых компаний и сообщают о необходимости продления полиса ОМС.</w:t>
      </w:r>
      <w:r w:rsidRPr="00846330">
        <w:rPr>
          <w:sz w:val="24"/>
          <w:szCs w:val="24"/>
        </w:rPr>
        <w:br/>
      </w:r>
    </w:p>
    <w:p w:rsidR="00735D10" w:rsidRPr="00846330" w:rsidRDefault="00735D10" w:rsidP="0091339A">
      <w:pPr>
        <w:ind w:firstLine="709"/>
        <w:rPr>
          <w:sz w:val="24"/>
          <w:szCs w:val="24"/>
          <w:shd w:val="clear" w:color="auto" w:fill="FFFFFF"/>
        </w:rPr>
      </w:pPr>
      <w:r w:rsidRPr="00846330">
        <w:rPr>
          <w:sz w:val="24"/>
          <w:szCs w:val="24"/>
          <w:shd w:val="clear" w:color="auto" w:fill="FFFFFF"/>
        </w:rPr>
        <w:t xml:space="preserve">Для дистанционного обновления предлагают скачать приложение Министерства здравоохранения РФ, которое на самом деле </w:t>
      </w:r>
      <w:proofErr w:type="spellStart"/>
      <w:r w:rsidRPr="00846330">
        <w:rPr>
          <w:sz w:val="24"/>
          <w:szCs w:val="24"/>
          <w:shd w:val="clear" w:color="auto" w:fill="FFFFFF"/>
        </w:rPr>
        <w:t>фейковое</w:t>
      </w:r>
      <w:proofErr w:type="spellEnd"/>
      <w:r w:rsidRPr="00846330">
        <w:rPr>
          <w:sz w:val="24"/>
          <w:szCs w:val="24"/>
          <w:shd w:val="clear" w:color="auto" w:fill="FFFFFF"/>
        </w:rPr>
        <w:t xml:space="preserve"> и позволяет получить удаленный доступ к смартфону, а также интернет-банку и порталу «</w:t>
      </w:r>
      <w:proofErr w:type="spellStart"/>
      <w:r w:rsidRPr="00846330">
        <w:rPr>
          <w:sz w:val="24"/>
          <w:szCs w:val="24"/>
          <w:shd w:val="clear" w:color="auto" w:fill="FFFFFF"/>
        </w:rPr>
        <w:t>Госуслуги</w:t>
      </w:r>
      <w:proofErr w:type="spellEnd"/>
      <w:r w:rsidRPr="00846330">
        <w:rPr>
          <w:sz w:val="24"/>
          <w:szCs w:val="24"/>
          <w:shd w:val="clear" w:color="auto" w:fill="FFFFFF"/>
        </w:rPr>
        <w:t>».</w:t>
      </w:r>
      <w:r w:rsidRPr="00846330">
        <w:rPr>
          <w:sz w:val="24"/>
          <w:szCs w:val="24"/>
        </w:rPr>
        <w:br/>
      </w:r>
    </w:p>
    <w:p w:rsidR="00735D10" w:rsidRPr="00846330" w:rsidRDefault="00735D10" w:rsidP="0091339A">
      <w:pPr>
        <w:ind w:firstLine="709"/>
        <w:rPr>
          <w:sz w:val="24"/>
          <w:szCs w:val="24"/>
          <w:shd w:val="clear" w:color="auto" w:fill="FFFFFF"/>
        </w:rPr>
      </w:pPr>
      <w:r w:rsidRPr="00846330">
        <w:rPr>
          <w:sz w:val="24"/>
          <w:szCs w:val="24"/>
          <w:shd w:val="clear" w:color="auto" w:fill="FFFFFF"/>
        </w:rPr>
        <w:t>Граждане, будьте бдительны! Если поступил такой звонок, незамедлительно прекращайте разговор и перезвоните в службу безопасности банка, службу поддержки страховой компании, чтобы уточнить необходимую информацию.</w:t>
      </w:r>
    </w:p>
    <w:p w:rsidR="00735D10" w:rsidRPr="00846330" w:rsidRDefault="00735D10" w:rsidP="00846330">
      <w:pPr>
        <w:shd w:val="clear" w:color="auto" w:fill="FFFFFF"/>
        <w:suppressAutoHyphens w:val="0"/>
        <w:jc w:val="center"/>
        <w:rPr>
          <w:rFonts w:eastAsia="Calibri"/>
          <w:sz w:val="24"/>
          <w:szCs w:val="24"/>
          <w:lang w:eastAsia="en-US"/>
        </w:rPr>
      </w:pPr>
      <w:r w:rsidRPr="00846330">
        <w:rPr>
          <w:rFonts w:eastAsia="Calibri"/>
          <w:sz w:val="24"/>
          <w:szCs w:val="24"/>
          <w:lang w:eastAsia="en-US"/>
        </w:rPr>
        <w:t>---------------------------------------------------------------------------------------------------------------------------------</w:t>
      </w:r>
      <w:r w:rsidRPr="00846330">
        <w:rPr>
          <w:b/>
          <w:bCs/>
          <w:sz w:val="24"/>
          <w:szCs w:val="24"/>
        </w:rPr>
        <w:t>С 1 января 2025 года расширен перечень граждан, которым положена пенсия по потере кормильца</w:t>
      </w:r>
    </w:p>
    <w:p w:rsidR="00846330" w:rsidRPr="00846330" w:rsidRDefault="00735D10" w:rsidP="00846330">
      <w:pPr>
        <w:shd w:val="clear" w:color="auto" w:fill="FFFFFF"/>
        <w:spacing w:before="100" w:beforeAutospacing="1" w:after="100" w:afterAutospacing="1"/>
        <w:ind w:firstLine="708"/>
        <w:jc w:val="both"/>
        <w:rPr>
          <w:sz w:val="24"/>
          <w:szCs w:val="24"/>
        </w:rPr>
      </w:pPr>
      <w:r w:rsidRPr="00846330">
        <w:rPr>
          <w:sz w:val="24"/>
          <w:szCs w:val="24"/>
        </w:rPr>
        <w:t xml:space="preserve">С 1 января 2025 года к нетрудоспособным членам семьи отнесены также супруги военнослужащих, проходивших военную службу по призыву, погибших (умерших) вследствие военной травмы,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повторный брак, занятые уходом за детьми погибшего (умершего) кормильца, не достигшими возраста 23 лет и имеющими право на пенсию по потере кормильца, независимо от возраста, трудоспособности, выполнения работы и (или) иной деятельности, в период которой они подлежат обязательному пенсионному страхованию в соответствии с Федеральным от 15.12.2001 №167-ФЗ «Об обязательном пенсионном страховании в Российской Федерации», прохождения </w:t>
      </w:r>
      <w:r w:rsidRPr="00846330">
        <w:rPr>
          <w:sz w:val="24"/>
          <w:szCs w:val="24"/>
        </w:rPr>
        <w:lastRenderedPageBreak/>
        <w:t>военной службы, службы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rsidR="00735D10" w:rsidRPr="00846330" w:rsidRDefault="00735D10" w:rsidP="00846330">
      <w:pPr>
        <w:shd w:val="clear" w:color="auto" w:fill="FFFFFF"/>
        <w:spacing w:before="100" w:beforeAutospacing="1" w:after="100" w:afterAutospacing="1"/>
        <w:jc w:val="both"/>
        <w:rPr>
          <w:sz w:val="24"/>
          <w:szCs w:val="24"/>
        </w:rPr>
      </w:pPr>
      <w:r w:rsidRPr="00846330">
        <w:rPr>
          <w:rFonts w:eastAsia="Calibri"/>
          <w:sz w:val="24"/>
          <w:szCs w:val="24"/>
          <w:lang w:eastAsia="en-US"/>
        </w:rPr>
        <w:t>---------------------------------------------------------------------------------------------------------------------------------</w:t>
      </w:r>
    </w:p>
    <w:p w:rsidR="00735D10" w:rsidRPr="00846330" w:rsidRDefault="00735D10" w:rsidP="00F717D8">
      <w:pPr>
        <w:spacing w:after="115"/>
        <w:ind w:firstLine="708"/>
        <w:jc w:val="center"/>
        <w:outlineLvl w:val="0"/>
        <w:rPr>
          <w:b/>
          <w:bCs/>
          <w:kern w:val="36"/>
          <w:sz w:val="24"/>
          <w:szCs w:val="24"/>
        </w:rPr>
      </w:pPr>
      <w:r w:rsidRPr="00846330">
        <w:rPr>
          <w:b/>
          <w:bCs/>
          <w:kern w:val="36"/>
          <w:sz w:val="24"/>
          <w:szCs w:val="24"/>
        </w:rPr>
        <w:t>Ответственность за распространение «</w:t>
      </w:r>
      <w:proofErr w:type="spellStart"/>
      <w:r w:rsidRPr="00846330">
        <w:rPr>
          <w:b/>
          <w:bCs/>
          <w:kern w:val="36"/>
          <w:sz w:val="24"/>
          <w:szCs w:val="24"/>
        </w:rPr>
        <w:t>фейковой</w:t>
      </w:r>
      <w:proofErr w:type="spellEnd"/>
      <w:r w:rsidRPr="00846330">
        <w:rPr>
          <w:b/>
          <w:bCs/>
          <w:kern w:val="36"/>
          <w:sz w:val="24"/>
          <w:szCs w:val="24"/>
        </w:rPr>
        <w:t>» информации</w:t>
      </w:r>
    </w:p>
    <w:p w:rsidR="00735D10" w:rsidRPr="00846330" w:rsidRDefault="00735D10" w:rsidP="00735D10">
      <w:pPr>
        <w:ind w:firstLine="708"/>
        <w:jc w:val="both"/>
        <w:rPr>
          <w:sz w:val="24"/>
          <w:szCs w:val="24"/>
        </w:rPr>
      </w:pPr>
      <w:r w:rsidRPr="00846330">
        <w:rPr>
          <w:sz w:val="24"/>
          <w:szCs w:val="24"/>
        </w:rPr>
        <w:t>Под «</w:t>
      </w:r>
      <w:proofErr w:type="spellStart"/>
      <w:r w:rsidRPr="00846330">
        <w:rPr>
          <w:sz w:val="24"/>
          <w:szCs w:val="24"/>
        </w:rPr>
        <w:t>фейковой</w:t>
      </w:r>
      <w:proofErr w:type="spellEnd"/>
      <w:r w:rsidRPr="00846330">
        <w:rPr>
          <w:sz w:val="24"/>
          <w:szCs w:val="24"/>
        </w:rPr>
        <w:t>» информацией в российском законодательстве понимается заведомо недостоверная общественно значимая информация, распространяемая в сети «Интернет» и средствах массовой информации, под видом достоверных сообщений и создавшая определенную угрозу жизни или здоровью граждан, имуществу, общественному порядку и общественной безопасности.</w:t>
      </w:r>
    </w:p>
    <w:p w:rsidR="00735D10" w:rsidRPr="00846330" w:rsidRDefault="00735D10" w:rsidP="00735D10">
      <w:pPr>
        <w:ind w:firstLine="708"/>
        <w:jc w:val="both"/>
        <w:rPr>
          <w:sz w:val="24"/>
          <w:szCs w:val="24"/>
        </w:rPr>
      </w:pPr>
      <w:r w:rsidRPr="00846330">
        <w:rPr>
          <w:sz w:val="24"/>
          <w:szCs w:val="24"/>
        </w:rPr>
        <w:t>Действующим законодательством за распространение недостоверной или «</w:t>
      </w:r>
      <w:proofErr w:type="spellStart"/>
      <w:r w:rsidRPr="00846330">
        <w:rPr>
          <w:sz w:val="24"/>
          <w:szCs w:val="24"/>
        </w:rPr>
        <w:t>фейковой</w:t>
      </w:r>
      <w:proofErr w:type="spellEnd"/>
      <w:r w:rsidRPr="00846330">
        <w:rPr>
          <w:sz w:val="24"/>
          <w:szCs w:val="24"/>
        </w:rPr>
        <w:t>» информации предусмотрены административная и уголовная ответственность.</w:t>
      </w:r>
    </w:p>
    <w:p w:rsidR="00735D10" w:rsidRPr="00846330" w:rsidRDefault="00735D10" w:rsidP="00735D10">
      <w:pPr>
        <w:ind w:firstLine="708"/>
        <w:jc w:val="both"/>
        <w:rPr>
          <w:sz w:val="24"/>
          <w:szCs w:val="24"/>
        </w:rPr>
      </w:pPr>
      <w:r w:rsidRPr="00846330">
        <w:rPr>
          <w:sz w:val="24"/>
          <w:szCs w:val="24"/>
        </w:rPr>
        <w:t>В соответствии с частями 9, 10 статьи 13.15 Кодекса Российской Федерации об административных правонарушениях за распространение «</w:t>
      </w:r>
      <w:proofErr w:type="spellStart"/>
      <w:r w:rsidRPr="00846330">
        <w:rPr>
          <w:sz w:val="24"/>
          <w:szCs w:val="24"/>
        </w:rPr>
        <w:t>фейковой</w:t>
      </w:r>
      <w:proofErr w:type="spellEnd"/>
      <w:r w:rsidRPr="00846330">
        <w:rPr>
          <w:sz w:val="24"/>
          <w:szCs w:val="24"/>
        </w:rPr>
        <w:t>» информации предусмотрена ответственность граждан в виде штрафа от 30 до 300 тыс. рублей.</w:t>
      </w:r>
    </w:p>
    <w:p w:rsidR="00735D10" w:rsidRPr="00846330" w:rsidRDefault="00735D10" w:rsidP="00735D10">
      <w:pPr>
        <w:ind w:firstLine="708"/>
        <w:jc w:val="both"/>
        <w:rPr>
          <w:sz w:val="24"/>
          <w:szCs w:val="24"/>
        </w:rPr>
      </w:pPr>
      <w:r w:rsidRPr="00846330">
        <w:rPr>
          <w:sz w:val="24"/>
          <w:szCs w:val="24"/>
        </w:rPr>
        <w:t>Публичное распространение заведомо ложной информации в определенных случаях может повлечь не только административную, но и уголовную ответственность: статьи 207.1, 207.2 и 207.3 Уголовного кодекса Российской Федерации.</w:t>
      </w:r>
    </w:p>
    <w:p w:rsidR="00735D10" w:rsidRPr="00846330" w:rsidRDefault="00735D10" w:rsidP="00846330">
      <w:pPr>
        <w:ind w:firstLine="708"/>
        <w:jc w:val="both"/>
        <w:rPr>
          <w:sz w:val="24"/>
          <w:szCs w:val="24"/>
        </w:rPr>
      </w:pPr>
      <w:r w:rsidRPr="00846330">
        <w:rPr>
          <w:sz w:val="24"/>
          <w:szCs w:val="24"/>
        </w:rPr>
        <w:t>За публичное распространение заведомо ложной информации с учетом  тяжести наступивших последствий предусмотрено наказание, в частности,  в виде штрафа от 300 тыс. до 5 млн. рублей, а также лишения свободы на срок до 15 лет.</w:t>
      </w:r>
    </w:p>
    <w:p w:rsidR="00735D10" w:rsidRPr="00846330" w:rsidRDefault="00735D10" w:rsidP="00735D10">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735D10">
      <w:pPr>
        <w:spacing w:after="115"/>
        <w:ind w:firstLine="708"/>
        <w:jc w:val="both"/>
        <w:outlineLvl w:val="0"/>
        <w:rPr>
          <w:b/>
          <w:bCs/>
          <w:kern w:val="36"/>
          <w:sz w:val="24"/>
          <w:szCs w:val="24"/>
        </w:rPr>
      </w:pPr>
    </w:p>
    <w:p w:rsidR="00735D10" w:rsidRPr="00846330" w:rsidRDefault="00735D10" w:rsidP="00F717D8">
      <w:pPr>
        <w:spacing w:after="115"/>
        <w:ind w:firstLine="708"/>
        <w:jc w:val="center"/>
        <w:outlineLvl w:val="0"/>
        <w:rPr>
          <w:b/>
          <w:bCs/>
          <w:kern w:val="36"/>
          <w:sz w:val="24"/>
          <w:szCs w:val="24"/>
        </w:rPr>
      </w:pPr>
      <w:r w:rsidRPr="00846330">
        <w:rPr>
          <w:b/>
          <w:bCs/>
          <w:kern w:val="36"/>
          <w:sz w:val="24"/>
          <w:szCs w:val="24"/>
        </w:rPr>
        <w:t xml:space="preserve">Уголовная ответственность за продажу несовершеннолетним </w:t>
      </w:r>
      <w:proofErr w:type="spellStart"/>
      <w:r w:rsidRPr="00846330">
        <w:rPr>
          <w:b/>
          <w:bCs/>
          <w:kern w:val="36"/>
          <w:sz w:val="24"/>
          <w:szCs w:val="24"/>
        </w:rPr>
        <w:t>никотинсодержащей</w:t>
      </w:r>
      <w:proofErr w:type="spellEnd"/>
      <w:r w:rsidRPr="00846330">
        <w:rPr>
          <w:b/>
          <w:bCs/>
          <w:kern w:val="36"/>
          <w:sz w:val="24"/>
          <w:szCs w:val="24"/>
        </w:rPr>
        <w:t xml:space="preserve"> продукции</w:t>
      </w:r>
    </w:p>
    <w:p w:rsidR="00735D10" w:rsidRPr="00846330" w:rsidRDefault="00735D10" w:rsidP="00735D10">
      <w:pPr>
        <w:ind w:firstLine="709"/>
        <w:jc w:val="both"/>
        <w:rPr>
          <w:sz w:val="24"/>
          <w:szCs w:val="24"/>
        </w:rPr>
      </w:pPr>
      <w:r w:rsidRPr="00846330">
        <w:rPr>
          <w:sz w:val="24"/>
          <w:szCs w:val="24"/>
        </w:rPr>
        <w:t xml:space="preserve">Федеральным законом от 28.12.2024 № 515-ФЗ внесены изменения в статью 151.1 Уголовного кодекса Российской Федерации, вступившие в силу с 08.01.2025 - а именно наряду с уголовной ответственностью за розничную продажу несовершеннолетним алкогольной продукции введена уголовную ответственность за розничную продажу несовершеннолетним табачной продукции, табачных изделий, </w:t>
      </w:r>
      <w:proofErr w:type="spellStart"/>
      <w:r w:rsidRPr="00846330">
        <w:rPr>
          <w:sz w:val="24"/>
          <w:szCs w:val="24"/>
        </w:rPr>
        <w:t>никотинсодержащей</w:t>
      </w:r>
      <w:proofErr w:type="spellEnd"/>
      <w:r w:rsidRPr="00846330">
        <w:rPr>
          <w:sz w:val="24"/>
          <w:szCs w:val="24"/>
        </w:rPr>
        <w:t xml:space="preserve"> продукции или сырья для их производства, кальянов, устройств для потребления </w:t>
      </w:r>
      <w:proofErr w:type="spellStart"/>
      <w:r w:rsidRPr="00846330">
        <w:rPr>
          <w:sz w:val="24"/>
          <w:szCs w:val="24"/>
        </w:rPr>
        <w:t>никотинсодержащей</w:t>
      </w:r>
      <w:proofErr w:type="spellEnd"/>
      <w:r w:rsidRPr="00846330">
        <w:rPr>
          <w:sz w:val="24"/>
          <w:szCs w:val="24"/>
        </w:rPr>
        <w:t xml:space="preserve"> продукции, если это деяние совершено неоднократно.</w:t>
      </w:r>
    </w:p>
    <w:p w:rsidR="00735D10" w:rsidRPr="00846330" w:rsidRDefault="00735D10" w:rsidP="00735D10">
      <w:pPr>
        <w:ind w:firstLine="709"/>
        <w:jc w:val="both"/>
        <w:rPr>
          <w:sz w:val="24"/>
          <w:szCs w:val="24"/>
        </w:rPr>
      </w:pPr>
      <w:r w:rsidRPr="00846330">
        <w:rPr>
          <w:sz w:val="24"/>
          <w:szCs w:val="24"/>
        </w:rPr>
        <w:t xml:space="preserve">Неоднократной розничной продажей несовершеннолетнему признаётся розничная продажа лицом, подвергнутым административному наказанию за аналогичное деяние. За указанное деяние лицо наказывается штрафом в размере от 50 </w:t>
      </w:r>
      <w:proofErr w:type="spellStart"/>
      <w:r w:rsidRPr="00846330">
        <w:rPr>
          <w:sz w:val="24"/>
          <w:szCs w:val="24"/>
        </w:rPr>
        <w:t>т.р</w:t>
      </w:r>
      <w:proofErr w:type="spellEnd"/>
      <w:r w:rsidRPr="00846330">
        <w:rPr>
          <w:sz w:val="24"/>
          <w:szCs w:val="24"/>
        </w:rPr>
        <w:t xml:space="preserve">. до 80 </w:t>
      </w:r>
      <w:proofErr w:type="spellStart"/>
      <w:r w:rsidRPr="00846330">
        <w:rPr>
          <w:sz w:val="24"/>
          <w:szCs w:val="24"/>
        </w:rPr>
        <w:t>т.р</w:t>
      </w:r>
      <w:proofErr w:type="spellEnd"/>
      <w:r w:rsidRPr="00846330">
        <w:rPr>
          <w:sz w:val="24"/>
          <w:szCs w:val="24"/>
        </w:rPr>
        <w:t xml:space="preserve">. или в размере заработной платы или </w:t>
      </w:r>
      <w:proofErr w:type="gramStart"/>
      <w:r w:rsidRPr="00846330">
        <w:rPr>
          <w:sz w:val="24"/>
          <w:szCs w:val="24"/>
        </w:rPr>
        <w:t>иного дохода</w:t>
      </w:r>
      <w:proofErr w:type="gramEnd"/>
      <w:r w:rsidRPr="00846330">
        <w:rPr>
          <w:sz w:val="24"/>
          <w:szCs w:val="24"/>
        </w:rPr>
        <w:t xml:space="preserve"> осужденного за период от 3 до 6 месяцев либо исправительными работами на срок до 1 года с лишением права занимать определённые должности или заниматься определённой деятельностью на срок до 3 лет или без такового. </w:t>
      </w:r>
    </w:p>
    <w:p w:rsidR="00735D10" w:rsidRPr="00846330" w:rsidRDefault="00735D10" w:rsidP="00735D10">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735D10">
      <w:pPr>
        <w:shd w:val="clear" w:color="auto" w:fill="FFFFFF"/>
        <w:ind w:firstLine="708"/>
        <w:jc w:val="both"/>
        <w:rPr>
          <w:b/>
          <w:bCs/>
          <w:sz w:val="24"/>
          <w:szCs w:val="24"/>
        </w:rPr>
      </w:pPr>
    </w:p>
    <w:p w:rsidR="00735D10" w:rsidRDefault="00735D10" w:rsidP="00F717D8">
      <w:pPr>
        <w:shd w:val="clear" w:color="auto" w:fill="FFFFFF"/>
        <w:ind w:firstLine="708"/>
        <w:jc w:val="center"/>
        <w:rPr>
          <w:b/>
          <w:bCs/>
          <w:sz w:val="24"/>
          <w:szCs w:val="24"/>
        </w:rPr>
      </w:pPr>
      <w:r w:rsidRPr="00846330">
        <w:rPr>
          <w:b/>
          <w:bCs/>
          <w:sz w:val="24"/>
          <w:szCs w:val="24"/>
        </w:rPr>
        <w:t>Правовое регулирование в области обращения с отходами осуществляется Федеральным законом от 24.06.1998 № 89-ФЗ «Об отходах производства и потребления»,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F717D8" w:rsidRPr="00846330" w:rsidRDefault="00F717D8" w:rsidP="00F717D8">
      <w:pPr>
        <w:shd w:val="clear" w:color="auto" w:fill="FFFFFF"/>
        <w:ind w:firstLine="708"/>
        <w:jc w:val="center"/>
        <w:rPr>
          <w:b/>
          <w:bCs/>
          <w:sz w:val="24"/>
          <w:szCs w:val="24"/>
        </w:rPr>
      </w:pPr>
    </w:p>
    <w:p w:rsidR="00AD6EFA" w:rsidRPr="00846330" w:rsidRDefault="00735D10" w:rsidP="0091339A">
      <w:pPr>
        <w:ind w:firstLine="708"/>
        <w:jc w:val="both"/>
        <w:rPr>
          <w:sz w:val="24"/>
          <w:szCs w:val="24"/>
        </w:rPr>
      </w:pPr>
      <w:r w:rsidRPr="00846330">
        <w:rPr>
          <w:sz w:val="24"/>
          <w:szCs w:val="24"/>
          <w:shd w:val="clear" w:color="auto" w:fill="FFFFFF"/>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w:t>
      </w:r>
      <w:r w:rsidRPr="00846330">
        <w:rPr>
          <w:sz w:val="24"/>
          <w:szCs w:val="24"/>
          <w:shd w:val="clear" w:color="auto" w:fill="FFFFFF"/>
        </w:rPr>
        <w:lastRenderedPageBreak/>
        <w:t>подобные по составу отходам, образующимся в жилых помещениях в процессе потребления физическими лицами.</w:t>
      </w:r>
      <w:r w:rsidRPr="00846330">
        <w:rPr>
          <w:sz w:val="24"/>
          <w:szCs w:val="24"/>
        </w:rPr>
        <w:br/>
      </w:r>
      <w:r w:rsidRPr="00846330">
        <w:rPr>
          <w:sz w:val="24"/>
          <w:szCs w:val="24"/>
          <w:shd w:val="clear" w:color="auto" w:fill="FFFFFF"/>
        </w:rPr>
        <w:t xml:space="preserve">         Правила обращения с твердыми коммунальными отходами утверждены постановлением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r w:rsidRPr="00846330">
        <w:rPr>
          <w:sz w:val="24"/>
          <w:szCs w:val="24"/>
        </w:rPr>
        <w:br/>
      </w:r>
      <w:r w:rsidRPr="00846330">
        <w:rPr>
          <w:sz w:val="24"/>
          <w:szCs w:val="24"/>
          <w:shd w:val="clear" w:color="auto" w:fill="FFFFFF"/>
        </w:rPr>
        <w:t xml:space="preserve">        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 </w:t>
      </w:r>
      <w:r w:rsidRPr="00846330">
        <w:rPr>
          <w:sz w:val="24"/>
          <w:szCs w:val="24"/>
        </w:rPr>
        <w:br/>
      </w:r>
      <w:r w:rsidRPr="00846330">
        <w:rPr>
          <w:sz w:val="24"/>
          <w:szCs w:val="24"/>
          <w:shd w:val="clear" w:color="auto" w:fill="FFFFFF"/>
        </w:rPr>
        <w:t>Потребителям необходимо складировать твердые коммунальные отходы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 </w:t>
      </w:r>
      <w:r w:rsidRPr="00846330">
        <w:rPr>
          <w:sz w:val="24"/>
          <w:szCs w:val="24"/>
        </w:rPr>
        <w:br/>
      </w:r>
      <w:r w:rsidRPr="00846330">
        <w:rPr>
          <w:sz w:val="24"/>
          <w:szCs w:val="24"/>
          <w:shd w:val="clear" w:color="auto" w:fill="FFFFFF"/>
        </w:rPr>
        <w:t xml:space="preserve">         Способы складирования ТКО:</w:t>
      </w:r>
      <w:r w:rsidRPr="00846330">
        <w:rPr>
          <w:sz w:val="24"/>
          <w:szCs w:val="24"/>
        </w:rPr>
        <w:br/>
      </w:r>
      <w:r w:rsidRPr="00846330">
        <w:rPr>
          <w:sz w:val="24"/>
          <w:szCs w:val="24"/>
          <w:shd w:val="clear" w:color="auto" w:fill="FFFFFF"/>
        </w:rPr>
        <w:t>а) в контейнеры, расположенные в мусороприемных камерах (при наличии соответствующей внутридомовой инженерной системы); </w:t>
      </w:r>
      <w:r w:rsidRPr="00846330">
        <w:rPr>
          <w:sz w:val="24"/>
          <w:szCs w:val="24"/>
        </w:rPr>
        <w:br/>
      </w:r>
      <w:r w:rsidRPr="00846330">
        <w:rPr>
          <w:sz w:val="24"/>
          <w:szCs w:val="24"/>
          <w:shd w:val="clear" w:color="auto" w:fill="FFFFFF"/>
        </w:rPr>
        <w:t>б) в контейнеры, бункеры, расположенные на контейнерных площадках; </w:t>
      </w:r>
      <w:r w:rsidRPr="00846330">
        <w:rPr>
          <w:sz w:val="24"/>
          <w:szCs w:val="24"/>
        </w:rPr>
        <w:br/>
      </w:r>
      <w:r w:rsidRPr="00846330">
        <w:rPr>
          <w:sz w:val="24"/>
          <w:szCs w:val="24"/>
          <w:shd w:val="clear" w:color="auto" w:fill="FFFFFF"/>
        </w:rPr>
        <w:t>в) в пакеты или другие емкости, предоставленные региональным оператором. </w:t>
      </w:r>
      <w:r w:rsidRPr="00846330">
        <w:rPr>
          <w:sz w:val="24"/>
          <w:szCs w:val="24"/>
        </w:rPr>
        <w:br/>
      </w:r>
      <w:r w:rsidRPr="00846330">
        <w:rPr>
          <w:sz w:val="24"/>
          <w:szCs w:val="24"/>
          <w:shd w:val="clear" w:color="auto" w:fill="FFFFFF"/>
        </w:rPr>
        <w:t xml:space="preserve">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 </w:t>
      </w:r>
      <w:r w:rsidRPr="00846330">
        <w:rPr>
          <w:sz w:val="24"/>
          <w:szCs w:val="24"/>
        </w:rPr>
        <w:br/>
      </w:r>
      <w:r w:rsidRPr="00846330">
        <w:rPr>
          <w:sz w:val="24"/>
          <w:szCs w:val="24"/>
          <w:shd w:val="clear" w:color="auto" w:fill="FFFFFF"/>
        </w:rPr>
        <w:t xml:space="preserve">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 </w:t>
      </w:r>
      <w:r w:rsidRPr="00846330">
        <w:rPr>
          <w:sz w:val="24"/>
          <w:szCs w:val="24"/>
        </w:rPr>
        <w:br/>
      </w:r>
      <w:r w:rsidRPr="00846330">
        <w:rPr>
          <w:sz w:val="24"/>
          <w:szCs w:val="24"/>
          <w:shd w:val="clear" w:color="auto" w:fill="FFFFFF"/>
        </w:rPr>
        <w:t>Потребителям запрещается складировать твердые коммунальные отходы вне контейнеров или в контейнеры, не предназначенные для таких видов отходов. </w:t>
      </w:r>
      <w:r w:rsidRPr="00846330">
        <w:rPr>
          <w:sz w:val="24"/>
          <w:szCs w:val="24"/>
        </w:rPr>
        <w:br/>
      </w:r>
      <w:r w:rsidRPr="00846330">
        <w:rPr>
          <w:sz w:val="24"/>
          <w:szCs w:val="24"/>
          <w:shd w:val="clear" w:color="auto" w:fill="FFFFFF"/>
        </w:rPr>
        <w:t xml:space="preserve">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w:t>
      </w:r>
      <w:r w:rsidRPr="00846330">
        <w:rPr>
          <w:sz w:val="24"/>
          <w:szCs w:val="24"/>
        </w:rPr>
        <w:br/>
      </w:r>
      <w:r w:rsidRPr="00846330">
        <w:rPr>
          <w:sz w:val="24"/>
          <w:szCs w:val="24"/>
          <w:shd w:val="clear" w:color="auto" w:fill="FFFFFF"/>
        </w:rPr>
        <w:t xml:space="preserve">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r w:rsidRPr="00846330">
        <w:rPr>
          <w:sz w:val="24"/>
          <w:szCs w:val="24"/>
        </w:rPr>
        <w:br/>
      </w:r>
      <w:r w:rsidRPr="00846330">
        <w:rPr>
          <w:sz w:val="24"/>
          <w:szCs w:val="24"/>
          <w:shd w:val="clear" w:color="auto" w:fill="FFFFFF"/>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r w:rsidRPr="00846330">
        <w:rPr>
          <w:sz w:val="24"/>
          <w:szCs w:val="24"/>
        </w:rPr>
        <w:br/>
      </w:r>
      <w:r w:rsidRPr="00846330">
        <w:rPr>
          <w:sz w:val="24"/>
          <w:szCs w:val="24"/>
          <w:shd w:val="clear" w:color="auto" w:fill="FFFFFF"/>
        </w:rPr>
        <w:t xml:space="preserve">         Так, за несоблюдение санитарно-эпидемиологических требований при обращении с отходами производства и потребления, несоблюдение требований в области охраны окружающей среды при обращении с отходами производства и потребления, несоблюдение требований в области охраны окружающей среды при обращении с отходами животноводства предусмотрена административная ответственность в соответствии со статьями 6.35, 8.2, 8.2.3 Кодекса Российской Федерации об административных правонарушениях соответственно.</w:t>
      </w:r>
      <w:r w:rsidRPr="00846330">
        <w:rPr>
          <w:sz w:val="24"/>
          <w:szCs w:val="24"/>
        </w:rPr>
        <w:br/>
      </w:r>
      <w:r w:rsidRPr="00846330">
        <w:rPr>
          <w:sz w:val="24"/>
          <w:szCs w:val="24"/>
          <w:shd w:val="clear" w:color="auto" w:fill="FFFFFF"/>
        </w:rPr>
        <w:t xml:space="preserve">        Уголовным кодексом Российской Федерации предусмотрена ответственность за нарушение правил обращения экологически опасных веществ и отходов (статья 247 УК РФ), нарушение правил безопасности при обращении с патогенными биологическими агентами (статья 248 УК РФ), загрязнение вод (статья 250 УК РФ), загрязнение атмосферы (статья 251 УК РФ), загрязнение морской среды (статья 252 УК РФ), порча земли (статья 254 УК РФ), уничтожение или повреждение лесных насаждений (статья 261 УК РФ).</w:t>
      </w:r>
    </w:p>
    <w:p w:rsidR="00735D10" w:rsidRPr="00846330" w:rsidRDefault="00735D10" w:rsidP="00735D10">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735D10">
      <w:pPr>
        <w:spacing w:after="115"/>
        <w:ind w:firstLine="708"/>
        <w:jc w:val="both"/>
        <w:outlineLvl w:val="0"/>
        <w:rPr>
          <w:b/>
          <w:bCs/>
          <w:kern w:val="36"/>
          <w:sz w:val="24"/>
          <w:szCs w:val="24"/>
        </w:rPr>
      </w:pPr>
    </w:p>
    <w:p w:rsidR="00735D10" w:rsidRPr="00846330" w:rsidRDefault="00735D10" w:rsidP="00F717D8">
      <w:pPr>
        <w:spacing w:after="115"/>
        <w:ind w:firstLine="708"/>
        <w:jc w:val="center"/>
        <w:outlineLvl w:val="0"/>
        <w:rPr>
          <w:b/>
          <w:bCs/>
          <w:kern w:val="36"/>
          <w:sz w:val="24"/>
          <w:szCs w:val="24"/>
        </w:rPr>
      </w:pPr>
      <w:r w:rsidRPr="00846330">
        <w:rPr>
          <w:b/>
          <w:bCs/>
          <w:kern w:val="36"/>
          <w:sz w:val="24"/>
          <w:szCs w:val="24"/>
        </w:rPr>
        <w:lastRenderedPageBreak/>
        <w:t>01.01.2025 вступили в силу изменения, внесенные в Федеральный закон от 15.12.2001 № 166-ФЗ «О государственном пенсионном обеспечении в Российской Федерации»</w:t>
      </w:r>
    </w:p>
    <w:p w:rsidR="00735D10" w:rsidRPr="00846330" w:rsidRDefault="00735D10" w:rsidP="00735D10">
      <w:pPr>
        <w:spacing w:after="173"/>
        <w:ind w:firstLine="708"/>
        <w:jc w:val="both"/>
        <w:rPr>
          <w:sz w:val="24"/>
          <w:szCs w:val="24"/>
        </w:rPr>
      </w:pPr>
      <w:r w:rsidRPr="00846330">
        <w:rPr>
          <w:sz w:val="24"/>
          <w:szCs w:val="24"/>
        </w:rPr>
        <w:t>01.01.2025 вступили в силу изменения, внесенные в Федеральный закон от 15.12.2001 № 166-ФЗ «О государственном пенсионном обеспечении в Российской Федерации», согласно которым гражданам, 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либо достигшим возраста 80 лет, устанавливается надбавка на уход к пенсии в размере 1200 руб. в месяц.</w:t>
      </w:r>
    </w:p>
    <w:p w:rsidR="00735D10" w:rsidRPr="00846330" w:rsidRDefault="00735D10" w:rsidP="00735D10">
      <w:pPr>
        <w:spacing w:after="173"/>
        <w:ind w:firstLine="708"/>
        <w:jc w:val="both"/>
        <w:rPr>
          <w:sz w:val="24"/>
          <w:szCs w:val="24"/>
        </w:rPr>
      </w:pPr>
      <w:r w:rsidRPr="00846330">
        <w:rPr>
          <w:sz w:val="24"/>
          <w:szCs w:val="24"/>
        </w:rPr>
        <w:t>Надбавка устанавливается без истребования от пенсионера каких-либо заявлений или подтверждающих документов, на основании данных, имеющихся в распоряжении органа, осуществляющего пенсионное обеспечение, в том числе сведений о гражданине,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735D10" w:rsidRPr="00846330" w:rsidRDefault="00735D10" w:rsidP="00735D10">
      <w:pPr>
        <w:spacing w:after="173"/>
        <w:ind w:firstLine="708"/>
        <w:jc w:val="both"/>
        <w:rPr>
          <w:sz w:val="24"/>
          <w:szCs w:val="24"/>
        </w:rPr>
      </w:pPr>
      <w:r w:rsidRPr="00846330">
        <w:rPr>
          <w:sz w:val="24"/>
          <w:szCs w:val="24"/>
        </w:rPr>
        <w:t xml:space="preserve">При установлении одновременно двух пенсий (по старости и инвалидности) надбавка будет установлена только к одной из пенсий. </w:t>
      </w:r>
    </w:p>
    <w:p w:rsidR="00735D10" w:rsidRPr="00846330" w:rsidRDefault="00735D10" w:rsidP="00735D10">
      <w:pPr>
        <w:spacing w:after="173"/>
        <w:ind w:firstLine="708"/>
        <w:jc w:val="both"/>
        <w:rPr>
          <w:sz w:val="24"/>
          <w:szCs w:val="24"/>
        </w:rPr>
      </w:pPr>
      <w:r w:rsidRPr="00846330">
        <w:rPr>
          <w:sz w:val="24"/>
          <w:szCs w:val="24"/>
        </w:rPr>
        <w:t>Орган, осуществляющий пенсионное обеспечение, в течение трех рабочих дней со дня вынесения решения об установлении надбавки на уход извещает об этом гражданина или его законного представителя.  </w:t>
      </w:r>
    </w:p>
    <w:p w:rsidR="00735D10" w:rsidRPr="00846330" w:rsidRDefault="00735D10" w:rsidP="00735D10">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735D10">
      <w:pPr>
        <w:spacing w:after="115"/>
        <w:ind w:firstLine="708"/>
        <w:outlineLvl w:val="0"/>
        <w:rPr>
          <w:b/>
          <w:bCs/>
          <w:kern w:val="36"/>
          <w:sz w:val="24"/>
          <w:szCs w:val="24"/>
        </w:rPr>
      </w:pPr>
    </w:p>
    <w:p w:rsidR="00735D10" w:rsidRPr="00846330" w:rsidRDefault="00735D10" w:rsidP="00846330">
      <w:pPr>
        <w:spacing w:after="115"/>
        <w:ind w:firstLine="708"/>
        <w:jc w:val="center"/>
        <w:outlineLvl w:val="0"/>
        <w:rPr>
          <w:b/>
          <w:bCs/>
          <w:kern w:val="36"/>
          <w:sz w:val="24"/>
          <w:szCs w:val="24"/>
        </w:rPr>
      </w:pPr>
      <w:r w:rsidRPr="00846330">
        <w:rPr>
          <w:b/>
          <w:bCs/>
          <w:kern w:val="36"/>
          <w:sz w:val="24"/>
          <w:szCs w:val="24"/>
        </w:rPr>
        <w:t>Меры по противодействию коррупции организаций</w:t>
      </w:r>
    </w:p>
    <w:p w:rsidR="00735D10" w:rsidRPr="00846330" w:rsidRDefault="00735D10" w:rsidP="00735D10">
      <w:pPr>
        <w:ind w:firstLine="709"/>
        <w:jc w:val="both"/>
        <w:rPr>
          <w:sz w:val="24"/>
          <w:szCs w:val="24"/>
        </w:rPr>
      </w:pPr>
      <w:r w:rsidRPr="00846330">
        <w:rPr>
          <w:sz w:val="24"/>
          <w:szCs w:val="24"/>
        </w:rPr>
        <w:t>Под противодействием коррупции понимается, в том числе деятельность организаций по ее предупреждению (ст. 1 Федерального закона от 25.12.2008 № 273-ФЗ «О противодействии коррупции» (далее – Закон).</w:t>
      </w:r>
    </w:p>
    <w:p w:rsidR="00735D10" w:rsidRPr="00846330" w:rsidRDefault="00735D10" w:rsidP="00735D10">
      <w:pPr>
        <w:ind w:firstLine="709"/>
        <w:jc w:val="both"/>
        <w:rPr>
          <w:sz w:val="24"/>
          <w:szCs w:val="24"/>
        </w:rPr>
      </w:pPr>
      <w:r w:rsidRPr="00846330">
        <w:rPr>
          <w:sz w:val="24"/>
          <w:szCs w:val="24"/>
        </w:rPr>
        <w:t>Организации в силу ст. 13.3 Закона обязаны разрабатывать и принимать меры по предупреждению коррупции, которые могут включать в себя следующее: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735D10" w:rsidRPr="00846330" w:rsidRDefault="00735D10" w:rsidP="00735D10">
      <w:pPr>
        <w:ind w:firstLine="709"/>
        <w:jc w:val="both"/>
        <w:rPr>
          <w:sz w:val="24"/>
          <w:szCs w:val="24"/>
        </w:rPr>
      </w:pPr>
      <w:r w:rsidRPr="00846330">
        <w:rPr>
          <w:sz w:val="24"/>
          <w:szCs w:val="24"/>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rsidR="00735D10" w:rsidRPr="00846330" w:rsidRDefault="00735D10" w:rsidP="00735D10">
      <w:pPr>
        <w:ind w:firstLine="709"/>
        <w:jc w:val="both"/>
        <w:rPr>
          <w:sz w:val="24"/>
          <w:szCs w:val="24"/>
        </w:rPr>
      </w:pPr>
      <w:r w:rsidRPr="00846330">
        <w:rPr>
          <w:sz w:val="24"/>
          <w:szCs w:val="24"/>
        </w:rPr>
        <w:t>Деятельность организации по предупреждению коррупции должна быть направлена прежде всего на введение элементов корпоративной культуры, правил и процедур, обеспечивающих недопущение коррупционных правонарушений.</w:t>
      </w:r>
    </w:p>
    <w:p w:rsidR="00735D10" w:rsidRPr="00846330" w:rsidRDefault="00735D10" w:rsidP="00735D10">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735D10">
      <w:pPr>
        <w:ind w:firstLine="708"/>
        <w:jc w:val="center"/>
        <w:rPr>
          <w:b/>
          <w:sz w:val="24"/>
          <w:szCs w:val="24"/>
          <w:shd w:val="clear" w:color="auto" w:fill="FFFFFF"/>
        </w:rPr>
      </w:pPr>
    </w:p>
    <w:p w:rsidR="00735D10" w:rsidRPr="00846330" w:rsidRDefault="00735D10" w:rsidP="00735D10">
      <w:pPr>
        <w:ind w:firstLine="708"/>
        <w:jc w:val="center"/>
        <w:rPr>
          <w:sz w:val="24"/>
          <w:szCs w:val="24"/>
          <w:shd w:val="clear" w:color="auto" w:fill="FFFFFF"/>
        </w:rPr>
      </w:pPr>
      <w:r w:rsidRPr="00846330">
        <w:rPr>
          <w:b/>
          <w:sz w:val="24"/>
          <w:szCs w:val="24"/>
          <w:shd w:val="clear" w:color="auto" w:fill="FFFFFF"/>
        </w:rPr>
        <w:t xml:space="preserve">Льготы на оплату комиссионного вознаграждения при внесении платежей за ЖКУ </w:t>
      </w:r>
      <w:r w:rsidRPr="00846330">
        <w:rPr>
          <w:b/>
          <w:sz w:val="24"/>
          <w:szCs w:val="24"/>
        </w:rPr>
        <w:br/>
      </w:r>
    </w:p>
    <w:p w:rsidR="00735D10" w:rsidRPr="00846330" w:rsidRDefault="00735D10" w:rsidP="00735D10">
      <w:pPr>
        <w:ind w:firstLine="709"/>
        <w:jc w:val="both"/>
        <w:rPr>
          <w:sz w:val="24"/>
          <w:szCs w:val="24"/>
          <w:shd w:val="clear" w:color="auto" w:fill="FFFFFF"/>
        </w:rPr>
      </w:pPr>
      <w:r w:rsidRPr="00846330">
        <w:rPr>
          <w:sz w:val="24"/>
          <w:szCs w:val="24"/>
          <w:shd w:val="clear" w:color="auto" w:fill="FFFFFF"/>
        </w:rPr>
        <w:t xml:space="preserve">С 01.07.2024 вступил в силу Федеральный закон от 19.12.2023 № 602-ФЗ, согласно которому  комиссию за оплату услуг ЖКХ не могут взимать с граждан льготных категорий.        </w:t>
      </w:r>
    </w:p>
    <w:p w:rsidR="00735D10" w:rsidRPr="00846330" w:rsidRDefault="00735D10" w:rsidP="00735D10">
      <w:pPr>
        <w:shd w:val="clear" w:color="auto" w:fill="FFFFFF"/>
        <w:suppressAutoHyphens w:val="0"/>
        <w:jc w:val="both"/>
        <w:rPr>
          <w:rFonts w:eastAsia="Calibri"/>
          <w:sz w:val="24"/>
          <w:szCs w:val="24"/>
          <w:lang w:eastAsia="en-US"/>
        </w:rPr>
      </w:pPr>
      <w:r w:rsidRPr="00846330">
        <w:rPr>
          <w:sz w:val="24"/>
          <w:szCs w:val="24"/>
          <w:shd w:val="clear" w:color="auto" w:fill="FFFFFF"/>
        </w:rPr>
        <w:t>К льготным категориям граждан, которые освобождаются от уплаты комиссионного вознаграждения при оплате жилищно-коммунальных услуг отнесены многодетные семьи, пенсионеры, инвалиды, ветераны боевых действий, члены семей погибших ветеранов и участников ВОВ.</w:t>
      </w:r>
      <w:r w:rsidRPr="00846330">
        <w:rPr>
          <w:sz w:val="24"/>
          <w:szCs w:val="24"/>
        </w:rPr>
        <w:br/>
      </w:r>
      <w:r w:rsidRPr="00846330">
        <w:rPr>
          <w:sz w:val="24"/>
          <w:szCs w:val="24"/>
          <w:shd w:val="clear" w:color="auto" w:fill="FFFFFF"/>
        </w:rPr>
        <w:t xml:space="preserve">          Данный перечень льготников установлен распоряжением правительства Российской Федерации от 27.04.2024 №1059-р.</w:t>
      </w:r>
      <w:r w:rsidRPr="00846330">
        <w:rPr>
          <w:sz w:val="24"/>
          <w:szCs w:val="24"/>
        </w:rPr>
        <w:br/>
      </w:r>
      <w:r w:rsidRPr="00846330">
        <w:rPr>
          <w:sz w:val="24"/>
          <w:szCs w:val="24"/>
          <w:shd w:val="clear" w:color="auto" w:fill="FFFFFF"/>
        </w:rPr>
        <w:lastRenderedPageBreak/>
        <w:t xml:space="preserve">          Изменения жилищного законодательства в части освобождения льготных категории граждан от уплаты комиссионного вознаграждения распространяются на кредитные организации (банки), платежных агентов, и не распространяется на организации почтовой связи.</w:t>
      </w:r>
      <w:r w:rsidRPr="00846330">
        <w:rPr>
          <w:sz w:val="24"/>
          <w:szCs w:val="24"/>
        </w:rPr>
        <w:br/>
      </w:r>
    </w:p>
    <w:p w:rsidR="00735D10" w:rsidRPr="00846330" w:rsidRDefault="00735D10" w:rsidP="00735D10">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846330">
      <w:pPr>
        <w:pStyle w:val="af0"/>
        <w:shd w:val="clear" w:color="auto" w:fill="FFFFFF"/>
        <w:spacing w:before="0" w:beforeAutospacing="0" w:after="86" w:afterAutospacing="0"/>
        <w:ind w:firstLine="708"/>
        <w:jc w:val="center"/>
        <w:rPr>
          <w:b/>
        </w:rPr>
      </w:pPr>
    </w:p>
    <w:p w:rsidR="00846330" w:rsidRPr="00846330" w:rsidRDefault="00846330" w:rsidP="00846330">
      <w:pPr>
        <w:pStyle w:val="af0"/>
        <w:shd w:val="clear" w:color="auto" w:fill="FFFFFF"/>
        <w:spacing w:before="0" w:beforeAutospacing="0" w:after="86" w:afterAutospacing="0"/>
        <w:ind w:firstLine="708"/>
        <w:jc w:val="center"/>
        <w:rPr>
          <w:b/>
        </w:rPr>
      </w:pPr>
      <w:r w:rsidRPr="00846330">
        <w:rPr>
          <w:b/>
        </w:rPr>
        <w:t>Изменения трудового законодательства</w:t>
      </w:r>
    </w:p>
    <w:p w:rsidR="00846330" w:rsidRPr="00846330" w:rsidRDefault="00846330" w:rsidP="00846330">
      <w:pPr>
        <w:pStyle w:val="af0"/>
        <w:shd w:val="clear" w:color="auto" w:fill="FFFFFF"/>
        <w:spacing w:before="0" w:beforeAutospacing="0" w:after="86" w:afterAutospacing="0"/>
        <w:ind w:firstLine="708"/>
        <w:jc w:val="both"/>
      </w:pPr>
      <w:r w:rsidRPr="00846330">
        <w:t>Согласно изменениям, внесенными в соответствии с Федеральным законом от 07.04.2025 № 63-ФЗ, неоплачиваемый отпуск сроком до 35 календарных дней в году может предоставляться для ухода за лицом, получившим ранение или заболевание, связанное с прохождением военной службы.</w:t>
      </w:r>
    </w:p>
    <w:p w:rsidR="00846330" w:rsidRPr="00846330" w:rsidRDefault="00846330" w:rsidP="00846330">
      <w:pPr>
        <w:pStyle w:val="af0"/>
        <w:shd w:val="clear" w:color="auto" w:fill="FFFFFF"/>
        <w:spacing w:before="0" w:beforeAutospacing="0" w:after="86" w:afterAutospacing="0"/>
        <w:ind w:firstLine="708"/>
        <w:jc w:val="both"/>
      </w:pPr>
      <w:r w:rsidRPr="00846330">
        <w:t>Так, отпуск предоставляется родителям, супругам и детям военнослужащих, добровольцев, сотрудников некоторых правоохранительных органов, получивших ранение, контузию или увечье, либо заболевание, связанное с прохождением военной службы (службы) или исполнением обязанностей по контракту, в целях осуществления ухода за ними в соответствии с медицинским заключением.</w:t>
      </w:r>
    </w:p>
    <w:p w:rsidR="00846330" w:rsidRPr="00846330" w:rsidRDefault="00846330" w:rsidP="00846330">
      <w:pPr>
        <w:pStyle w:val="af0"/>
        <w:shd w:val="clear" w:color="auto" w:fill="FFFFFF"/>
        <w:spacing w:before="0" w:beforeAutospacing="0" w:after="86" w:afterAutospacing="0"/>
        <w:ind w:firstLine="708"/>
        <w:jc w:val="both"/>
      </w:pPr>
      <w:r w:rsidRPr="00846330">
        <w:t>Также уточнен перечень лиц, которые могут получить отпуск без сохранения заработной платы сроком до 14 дней в случае гибели военнослужащего (добровольца, сотрудника правоохранительных органов) или смерти после ранения (контузии, увечья, заболевания).</w:t>
      </w:r>
    </w:p>
    <w:p w:rsidR="00846330" w:rsidRPr="00846330" w:rsidRDefault="00846330" w:rsidP="00846330">
      <w:pPr>
        <w:pStyle w:val="af0"/>
        <w:shd w:val="clear" w:color="auto" w:fill="FFFFFF"/>
        <w:spacing w:before="0" w:beforeAutospacing="0" w:after="86" w:afterAutospacing="0"/>
        <w:ind w:firstLine="708"/>
        <w:jc w:val="both"/>
      </w:pPr>
      <w:r w:rsidRPr="00846330">
        <w:t>Кроме того, изменения в трудовом законодательстве коснулись прав несовершеннолетних.</w:t>
      </w:r>
    </w:p>
    <w:p w:rsidR="00846330" w:rsidRPr="00846330" w:rsidRDefault="00846330" w:rsidP="00846330">
      <w:pPr>
        <w:pStyle w:val="af0"/>
        <w:shd w:val="clear" w:color="auto" w:fill="FFFFFF"/>
        <w:spacing w:before="0" w:beforeAutospacing="0" w:after="86" w:afterAutospacing="0"/>
        <w:ind w:firstLine="708"/>
        <w:jc w:val="both"/>
      </w:pPr>
      <w:r w:rsidRPr="00846330">
        <w:t>Так,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 включенных в реестр молодежных и детских объединений, пользующихся господдержкой.</w:t>
      </w:r>
    </w:p>
    <w:p w:rsidR="00846330" w:rsidRPr="00846330" w:rsidRDefault="00846330" w:rsidP="00846330">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846330">
      <w:pPr>
        <w:jc w:val="center"/>
        <w:rPr>
          <w:b/>
          <w:sz w:val="24"/>
          <w:szCs w:val="24"/>
        </w:rPr>
      </w:pPr>
      <w:bookmarkStart w:id="1" w:name="_Hlk122016088"/>
    </w:p>
    <w:p w:rsidR="00846330" w:rsidRDefault="00846330" w:rsidP="00846330">
      <w:pPr>
        <w:jc w:val="center"/>
        <w:rPr>
          <w:b/>
          <w:sz w:val="24"/>
          <w:szCs w:val="24"/>
        </w:rPr>
      </w:pPr>
      <w:r w:rsidRPr="00846330">
        <w:rPr>
          <w:b/>
          <w:sz w:val="24"/>
          <w:szCs w:val="24"/>
        </w:rPr>
        <w:t>Защита прав работника в связи с увольнением</w:t>
      </w:r>
    </w:p>
    <w:p w:rsidR="00F717D8" w:rsidRPr="00846330" w:rsidRDefault="00F717D8" w:rsidP="00846330">
      <w:pPr>
        <w:jc w:val="center"/>
        <w:rPr>
          <w:b/>
          <w:sz w:val="24"/>
          <w:szCs w:val="24"/>
        </w:rPr>
      </w:pPr>
    </w:p>
    <w:bookmarkEnd w:id="1"/>
    <w:p w:rsidR="00846330" w:rsidRPr="00846330" w:rsidRDefault="00846330" w:rsidP="00846330">
      <w:pPr>
        <w:ind w:firstLine="709"/>
        <w:jc w:val="both"/>
        <w:rPr>
          <w:sz w:val="24"/>
          <w:szCs w:val="24"/>
        </w:rPr>
      </w:pPr>
      <w:r w:rsidRPr="00846330">
        <w:rPr>
          <w:sz w:val="24"/>
          <w:szCs w:val="24"/>
        </w:rPr>
        <w:t>Незаконные действия работодателя могут быть обжалованы в государственную инспекцию труда, которая осуществляет федеральный государственный контроль (надзор) за соблюдением законодательства в сфере труда.</w:t>
      </w:r>
    </w:p>
    <w:p w:rsidR="00846330" w:rsidRPr="00846330" w:rsidRDefault="00846330" w:rsidP="00846330">
      <w:pPr>
        <w:ind w:firstLine="709"/>
        <w:jc w:val="both"/>
        <w:rPr>
          <w:sz w:val="24"/>
          <w:szCs w:val="24"/>
        </w:rPr>
      </w:pPr>
      <w:r w:rsidRPr="00846330">
        <w:rPr>
          <w:sz w:val="24"/>
          <w:szCs w:val="24"/>
        </w:rPr>
        <w:t xml:space="preserve">На основании заявления (обращения) работника инспекция может провести внеплановую выездную проверку работодателя и при установлении очевидного факта нарушения выдать работодателю обязательное для исполнения предписание (например, об отмене приказа о вашем увольнении), а также возбудить дело об административном правонарушении и привлечь виновных лиц к административной ответственности. </w:t>
      </w:r>
    </w:p>
    <w:p w:rsidR="00846330" w:rsidRPr="00846330" w:rsidRDefault="00846330" w:rsidP="00846330">
      <w:pPr>
        <w:ind w:firstLine="709"/>
        <w:jc w:val="both"/>
        <w:rPr>
          <w:sz w:val="24"/>
          <w:szCs w:val="24"/>
        </w:rPr>
      </w:pPr>
      <w:r w:rsidRPr="00846330">
        <w:rPr>
          <w:sz w:val="24"/>
          <w:szCs w:val="24"/>
        </w:rPr>
        <w:t>Также работник вправе обратиться с заявлением (жалобой) о нарушении законодательства в прокуратуру. Кроме того, прокурор вправе обратиться в суд с заявлением в защиту прав уволенного работника, если последний по состоянию здоровья, возрасту, недееспособности и другим уважительным причинам не может обратиться в суд сам. Также прокурор вступает в судебный процесс и дает заключение по делам о восстановлении на работе.</w:t>
      </w:r>
    </w:p>
    <w:p w:rsidR="00846330" w:rsidRPr="00846330" w:rsidRDefault="00846330" w:rsidP="00846330">
      <w:pPr>
        <w:ind w:firstLine="709"/>
        <w:jc w:val="both"/>
        <w:rPr>
          <w:sz w:val="24"/>
          <w:szCs w:val="24"/>
        </w:rPr>
      </w:pPr>
      <w:r w:rsidRPr="00846330">
        <w:rPr>
          <w:sz w:val="24"/>
          <w:szCs w:val="24"/>
        </w:rPr>
        <w:t>Подача жалобы в указанные государственные органы не препятствует обращению работника за защитой своих прав в суд, а если по вопросу увольнения есть неурегулированные разногласия между работником и работодателем, то индивидуальный трудовой спор рассматривается исключительно судом</w:t>
      </w:r>
    </w:p>
    <w:p w:rsidR="00846330" w:rsidRPr="00846330" w:rsidRDefault="00846330" w:rsidP="00846330">
      <w:pPr>
        <w:ind w:firstLine="709"/>
        <w:jc w:val="both"/>
        <w:rPr>
          <w:sz w:val="24"/>
          <w:szCs w:val="24"/>
        </w:rPr>
      </w:pPr>
      <w:r w:rsidRPr="00846330">
        <w:rPr>
          <w:sz w:val="24"/>
          <w:szCs w:val="24"/>
        </w:rPr>
        <w:t>В суд могут быть заявлены требования, в частности, о восстановлении на работе либо изменении даты и формулировки причины увольнения, о взыскании заработка за время вынужденного прогула, возмещении морального вреда. Такие споры рассматриваются в порядке искового производства районными судами по месту жительства работника, либо по адресу (месту жительства) работодателя, либо по месту исполнения трудового договора, если таковое в нем указано. Срок подачи искового заявления в суд - месяц со дня вручения работнику копии приказа об увольнении либо со дня выдачи трудовой книжки (предоставления работнику в связи с его увольнением сведений о трудовой деятельности).</w:t>
      </w:r>
    </w:p>
    <w:p w:rsidR="00846330" w:rsidRPr="00846330" w:rsidRDefault="00846330" w:rsidP="00846330">
      <w:pPr>
        <w:ind w:firstLine="709"/>
        <w:jc w:val="both"/>
        <w:rPr>
          <w:sz w:val="24"/>
          <w:szCs w:val="24"/>
        </w:rPr>
      </w:pPr>
      <w:r w:rsidRPr="00846330">
        <w:rPr>
          <w:sz w:val="24"/>
          <w:szCs w:val="24"/>
        </w:rPr>
        <w:lastRenderedPageBreak/>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(ч. 3 ст. 392 ТК РФ).</w:t>
      </w:r>
    </w:p>
    <w:p w:rsidR="00846330" w:rsidRPr="00846330" w:rsidRDefault="00846330" w:rsidP="00846330">
      <w:pPr>
        <w:ind w:firstLine="709"/>
        <w:jc w:val="both"/>
        <w:rPr>
          <w:sz w:val="24"/>
          <w:szCs w:val="24"/>
        </w:rPr>
      </w:pPr>
      <w:r w:rsidRPr="00846330">
        <w:rPr>
          <w:sz w:val="24"/>
          <w:szCs w:val="24"/>
        </w:rPr>
        <w:t>При пропуске по уважительным причинам указанного срока он может быть восстановлен судом (ч. 5 ст. 392 ТК РФ).</w:t>
      </w:r>
    </w:p>
    <w:p w:rsidR="00AD6EFA" w:rsidRPr="00846330" w:rsidRDefault="00846330" w:rsidP="00846330">
      <w:pPr>
        <w:ind w:firstLine="709"/>
        <w:jc w:val="both"/>
        <w:rPr>
          <w:sz w:val="24"/>
          <w:szCs w:val="24"/>
        </w:rPr>
      </w:pPr>
      <w:r w:rsidRPr="00846330">
        <w:rPr>
          <w:sz w:val="24"/>
          <w:szCs w:val="24"/>
        </w:rPr>
        <w:t xml:space="preserve">Также стоит учесть, что работники освобождаются от уплаты госпошлины и судебных расходов (ст. 393 ТК РФ; ст. 89 ГПК РФ; </w:t>
      </w:r>
      <w:proofErr w:type="spellStart"/>
      <w:r w:rsidRPr="00846330">
        <w:rPr>
          <w:sz w:val="24"/>
          <w:szCs w:val="24"/>
        </w:rPr>
        <w:t>пп</w:t>
      </w:r>
      <w:proofErr w:type="spellEnd"/>
      <w:r w:rsidRPr="00846330">
        <w:rPr>
          <w:sz w:val="24"/>
          <w:szCs w:val="24"/>
        </w:rPr>
        <w:t>. 1 п. 1 ст. 333.36 НК РФ).</w:t>
      </w:r>
    </w:p>
    <w:p w:rsidR="00846330" w:rsidRPr="00846330" w:rsidRDefault="00846330" w:rsidP="00846330">
      <w:pPr>
        <w:shd w:val="clear" w:color="auto" w:fill="FFFFFF"/>
        <w:suppressAutoHyphens w:val="0"/>
        <w:jc w:val="both"/>
        <w:rPr>
          <w:rFonts w:eastAsia="Calibri"/>
          <w:sz w:val="24"/>
          <w:szCs w:val="24"/>
          <w:lang w:eastAsia="en-US"/>
        </w:rPr>
      </w:pPr>
      <w:r w:rsidRPr="00846330">
        <w:rPr>
          <w:rFonts w:eastAsia="Calibri"/>
          <w:sz w:val="24"/>
          <w:szCs w:val="24"/>
          <w:lang w:eastAsia="en-US"/>
        </w:rPr>
        <w:t>---------------------------------------------------------------------------------------------------------------------------------</w:t>
      </w:r>
    </w:p>
    <w:p w:rsidR="00846330" w:rsidRPr="00846330" w:rsidRDefault="00846330" w:rsidP="00846330">
      <w:pPr>
        <w:shd w:val="clear" w:color="auto" w:fill="FFFFFF"/>
        <w:suppressAutoHyphens w:val="0"/>
        <w:jc w:val="center"/>
        <w:rPr>
          <w:rFonts w:eastAsia="Calibri"/>
          <w:sz w:val="24"/>
          <w:szCs w:val="24"/>
          <w:lang w:eastAsia="en-US"/>
        </w:rPr>
      </w:pPr>
    </w:p>
    <w:p w:rsidR="00846330" w:rsidRPr="00846330" w:rsidRDefault="00846330" w:rsidP="00846330">
      <w:pPr>
        <w:spacing w:after="115"/>
        <w:ind w:firstLine="708"/>
        <w:jc w:val="center"/>
        <w:outlineLvl w:val="0"/>
        <w:rPr>
          <w:b/>
          <w:bCs/>
          <w:kern w:val="36"/>
          <w:sz w:val="24"/>
          <w:szCs w:val="24"/>
        </w:rPr>
      </w:pPr>
      <w:r w:rsidRPr="00846330">
        <w:rPr>
          <w:b/>
          <w:bCs/>
          <w:kern w:val="36"/>
          <w:sz w:val="24"/>
          <w:szCs w:val="24"/>
        </w:rPr>
        <w:t>Защита прав в исполнительном производстве</w:t>
      </w:r>
    </w:p>
    <w:p w:rsidR="00846330" w:rsidRPr="00846330" w:rsidRDefault="00846330" w:rsidP="00846330">
      <w:pPr>
        <w:ind w:firstLine="708"/>
        <w:jc w:val="both"/>
        <w:rPr>
          <w:sz w:val="24"/>
          <w:szCs w:val="24"/>
        </w:rPr>
      </w:pPr>
      <w:r w:rsidRPr="00846330">
        <w:rPr>
          <w:sz w:val="24"/>
          <w:szCs w:val="24"/>
        </w:rPr>
        <w:t>В соответствии со статьей 13 Федерального закона от 02.10.2007                     № 229-ФЗ «Об исполнительном производстве» для идентификации должника применяются идентификационные признаки, а именно: для граждан — это фамилия, имя, отчество (при наличии), место жительства или место пребывания, а для должника также — дата и место рождения, место работы (если они известны),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должника, являющегося индивидуальным предпринимателем, также — идентификационный номер налогоплательщика, основной государственный регистрационный номер (если он известен).</w:t>
      </w:r>
    </w:p>
    <w:p w:rsidR="00846330" w:rsidRPr="00846330" w:rsidRDefault="00846330" w:rsidP="00846330">
      <w:pPr>
        <w:ind w:firstLine="708"/>
        <w:jc w:val="both"/>
        <w:rPr>
          <w:sz w:val="24"/>
          <w:szCs w:val="24"/>
        </w:rPr>
      </w:pPr>
      <w:r w:rsidRPr="00846330">
        <w:rPr>
          <w:sz w:val="24"/>
          <w:szCs w:val="24"/>
        </w:rPr>
        <w:t>При получении судебными приставами исполнителями из регистрирующих органов информации в отношении лиц, имеющих одинаковые анкетные данные, может возникнуть проблема об ошибочной идентификации.</w:t>
      </w:r>
    </w:p>
    <w:p w:rsidR="00846330" w:rsidRPr="00846330" w:rsidRDefault="00846330" w:rsidP="00846330">
      <w:pPr>
        <w:ind w:firstLine="708"/>
        <w:jc w:val="both"/>
        <w:rPr>
          <w:sz w:val="24"/>
          <w:szCs w:val="24"/>
        </w:rPr>
      </w:pPr>
      <w:r w:rsidRPr="00846330">
        <w:rPr>
          <w:sz w:val="24"/>
          <w:szCs w:val="24"/>
        </w:rPr>
        <w:t>В данном случае после получения уведомления о возбуждении исполнительного производства или списания денежных средств со счета, гражданину необходимо обратиться в Федеральную службу судебных приставов и прояснить возникшую ситуацию путем уточнения идентифицирующих данных (это ФИО, дата рождения, место рождения, данные ИНН, СНИЛС, паспорта и т.д.).</w:t>
      </w:r>
    </w:p>
    <w:p w:rsidR="00846330" w:rsidRPr="00846330" w:rsidRDefault="00846330" w:rsidP="00846330">
      <w:pPr>
        <w:ind w:firstLine="708"/>
        <w:jc w:val="both"/>
        <w:rPr>
          <w:sz w:val="24"/>
          <w:szCs w:val="24"/>
        </w:rPr>
      </w:pPr>
      <w:r w:rsidRPr="00846330">
        <w:rPr>
          <w:sz w:val="24"/>
          <w:szCs w:val="24"/>
        </w:rPr>
        <w:t>Направить соответствующее обращение можно через онлайн-сервис «Интернет-приемная ФССП России». При этом в поле электронной формы «Тема обращения» нужно выбрать пункт «Я двойник!».</w:t>
      </w:r>
    </w:p>
    <w:p w:rsidR="00846330" w:rsidRPr="00846330" w:rsidRDefault="00846330" w:rsidP="00846330">
      <w:pPr>
        <w:ind w:firstLine="708"/>
        <w:jc w:val="both"/>
        <w:rPr>
          <w:sz w:val="24"/>
          <w:szCs w:val="24"/>
        </w:rPr>
      </w:pPr>
      <w:r w:rsidRPr="00846330">
        <w:rPr>
          <w:sz w:val="24"/>
          <w:szCs w:val="24"/>
        </w:rPr>
        <w:t>После того, как запрошенные документы будут получены и выяснится, что гражданин является «двойником» истинного должника, судебный пристав-исполнитель, который возбудил исполнительное производство, должен сразу отменить все ошибочно наложенные на гражданина ограничения, в том числе, принять все меры, чтобы несправедливо списанные/удержанные деньги были возвращены.</w:t>
      </w:r>
    </w:p>
    <w:p w:rsidR="00846330" w:rsidRDefault="00846330" w:rsidP="005833FF">
      <w:pPr>
        <w:shd w:val="clear" w:color="auto" w:fill="FFFFFF"/>
        <w:suppressAutoHyphens w:val="0"/>
        <w:jc w:val="both"/>
        <w:rPr>
          <w:rFonts w:eastAsia="Calibri"/>
          <w:sz w:val="24"/>
          <w:szCs w:val="24"/>
          <w:lang w:eastAsia="en-US"/>
        </w:rPr>
      </w:pPr>
    </w:p>
    <w:p w:rsidR="009B7875" w:rsidRDefault="009B7875" w:rsidP="00846330">
      <w:pPr>
        <w:suppressAutoHyphens w:val="0"/>
        <w:jc w:val="both"/>
        <w:rPr>
          <w:rFonts w:eastAsia="Calibri"/>
          <w:sz w:val="24"/>
          <w:szCs w:val="24"/>
          <w:lang w:eastAsia="en-US"/>
        </w:rPr>
      </w:pPr>
    </w:p>
    <w:p w:rsidR="00846330" w:rsidRDefault="00846330" w:rsidP="00846330">
      <w:pPr>
        <w:suppressAutoHyphens w:val="0"/>
        <w:jc w:val="both"/>
        <w:rPr>
          <w:sz w:val="24"/>
          <w:szCs w:val="24"/>
          <w:lang w:eastAsia="ru-RU"/>
        </w:rPr>
      </w:pPr>
    </w:p>
    <w:p w:rsidR="009B7875" w:rsidRDefault="009B7875" w:rsidP="00846330">
      <w:pPr>
        <w:suppressAutoHyphens w:val="0"/>
        <w:jc w:val="both"/>
        <w:rPr>
          <w:sz w:val="24"/>
          <w:szCs w:val="24"/>
          <w:lang w:eastAsia="ru-RU"/>
        </w:rPr>
      </w:pPr>
    </w:p>
    <w:p w:rsidR="009B7875" w:rsidRDefault="009B7875" w:rsidP="006E784B">
      <w:pPr>
        <w:suppressAutoHyphens w:val="0"/>
        <w:ind w:firstLine="709"/>
        <w:jc w:val="both"/>
        <w:rPr>
          <w:sz w:val="24"/>
          <w:szCs w:val="24"/>
          <w:lang w:eastAsia="ru-RU"/>
        </w:rPr>
      </w:pPr>
    </w:p>
    <w:p w:rsidR="005833FF" w:rsidRDefault="005833FF" w:rsidP="006E784B">
      <w:pPr>
        <w:suppressAutoHyphens w:val="0"/>
        <w:ind w:firstLine="709"/>
        <w:jc w:val="both"/>
        <w:rPr>
          <w:sz w:val="24"/>
          <w:szCs w:val="24"/>
          <w:lang w:eastAsia="ru-RU"/>
        </w:rPr>
      </w:pPr>
    </w:p>
    <w:p w:rsidR="005833FF" w:rsidRPr="006E784B" w:rsidRDefault="005833FF" w:rsidP="006E784B">
      <w:pPr>
        <w:suppressAutoHyphens w:val="0"/>
        <w:ind w:firstLine="709"/>
        <w:jc w:val="both"/>
        <w:rPr>
          <w:rFonts w:eastAsia="Calibri"/>
          <w:sz w:val="24"/>
          <w:szCs w:val="24"/>
          <w:lang w:eastAsia="en-US"/>
        </w:rPr>
      </w:pPr>
    </w:p>
    <w:tbl>
      <w:tblPr>
        <w:tblpPr w:leftFromText="180" w:rightFromText="180" w:vertAnchor="text" w:horzAnchor="margin" w:tblpY="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1014C8" w:rsidRPr="00F16202" w:rsidTr="001014C8">
        <w:tc>
          <w:tcPr>
            <w:tcW w:w="2518" w:type="dxa"/>
            <w:shd w:val="clear" w:color="auto" w:fill="auto"/>
          </w:tcPr>
          <w:p w:rsidR="001014C8" w:rsidRPr="002D1152" w:rsidRDefault="001014C8" w:rsidP="001014C8">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1014C8" w:rsidRPr="002D1152" w:rsidRDefault="001014C8" w:rsidP="001014C8">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1014C8" w:rsidRPr="002D1152" w:rsidRDefault="001014C8" w:rsidP="001014C8">
            <w:pPr>
              <w:rPr>
                <w:b/>
                <w:sz w:val="16"/>
                <w:szCs w:val="16"/>
              </w:rPr>
            </w:pPr>
            <w:r w:rsidRPr="002D1152">
              <w:rPr>
                <w:b/>
                <w:sz w:val="16"/>
                <w:szCs w:val="16"/>
              </w:rPr>
              <w:t>Редакционный совет:</w:t>
            </w:r>
          </w:p>
          <w:p w:rsidR="001014C8" w:rsidRPr="002D1152" w:rsidRDefault="001014C8" w:rsidP="001014C8">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r>
              <w:rPr>
                <w:sz w:val="16"/>
                <w:szCs w:val="16"/>
              </w:rPr>
              <w:t>Шляхтичева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1014C8" w:rsidRPr="002D1152" w:rsidRDefault="001014C8" w:rsidP="001014C8">
            <w:pPr>
              <w:rPr>
                <w:sz w:val="16"/>
                <w:szCs w:val="16"/>
              </w:rPr>
            </w:pPr>
            <w:r w:rsidRPr="002D1152">
              <w:rPr>
                <w:sz w:val="16"/>
                <w:szCs w:val="16"/>
              </w:rPr>
              <w:t>Члены совета:</w:t>
            </w:r>
          </w:p>
          <w:p w:rsidR="001014C8" w:rsidRPr="0023675C" w:rsidRDefault="001014C8" w:rsidP="001014C8">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1014C8" w:rsidRPr="002D1152" w:rsidRDefault="001014C8" w:rsidP="001014C8">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1014C8" w:rsidRPr="002D1152" w:rsidRDefault="001014C8" w:rsidP="001014C8">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Тогучинский район, </w:t>
            </w:r>
            <w:r>
              <w:rPr>
                <w:sz w:val="16"/>
                <w:szCs w:val="16"/>
              </w:rPr>
              <w:t>село Березиково</w:t>
            </w:r>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1014C8" w:rsidRPr="002D1152" w:rsidRDefault="001014C8" w:rsidP="001014C8">
            <w:pPr>
              <w:rPr>
                <w:sz w:val="16"/>
                <w:szCs w:val="16"/>
              </w:rPr>
            </w:pPr>
            <w:r w:rsidRPr="002D1152">
              <w:rPr>
                <w:b/>
                <w:sz w:val="16"/>
                <w:szCs w:val="16"/>
              </w:rPr>
              <w:t>Тираж</w:t>
            </w:r>
            <w:r w:rsidRPr="002D1152">
              <w:rPr>
                <w:sz w:val="16"/>
                <w:szCs w:val="16"/>
              </w:rPr>
              <w:t xml:space="preserve"> – 4 экз.</w:t>
            </w:r>
          </w:p>
          <w:p w:rsidR="001014C8" w:rsidRPr="00F16202" w:rsidRDefault="001014C8" w:rsidP="001014C8">
            <w:pPr>
              <w:rPr>
                <w:b/>
                <w:sz w:val="16"/>
                <w:szCs w:val="16"/>
              </w:rPr>
            </w:pPr>
            <w:r w:rsidRPr="002D1152">
              <w:rPr>
                <w:b/>
                <w:sz w:val="16"/>
                <w:szCs w:val="16"/>
              </w:rPr>
              <w:t>Распространяется бесплатно</w:t>
            </w:r>
          </w:p>
        </w:tc>
      </w:tr>
    </w:tbl>
    <w:p w:rsidR="00935A75" w:rsidRPr="00A770B8" w:rsidRDefault="00935A75" w:rsidP="00A770B8">
      <w:pPr>
        <w:shd w:val="clear" w:color="auto" w:fill="FFFFFF"/>
        <w:suppressAutoHyphens w:val="0"/>
        <w:spacing w:line="240" w:lineRule="atLeast"/>
        <w:jc w:val="both"/>
        <w:rPr>
          <w:sz w:val="24"/>
          <w:szCs w:val="24"/>
        </w:rPr>
      </w:pPr>
    </w:p>
    <w:p w:rsidR="00935A75" w:rsidRPr="00A770B8" w:rsidRDefault="00935A75" w:rsidP="00A770B8">
      <w:pPr>
        <w:shd w:val="clear" w:color="auto" w:fill="FFFFFF"/>
        <w:suppressAutoHyphens w:val="0"/>
        <w:spacing w:line="240" w:lineRule="atLeast"/>
        <w:jc w:val="both"/>
        <w:rPr>
          <w:sz w:val="24"/>
          <w:szCs w:val="24"/>
        </w:rPr>
      </w:pPr>
    </w:p>
    <w:p w:rsidR="006C5685" w:rsidRDefault="006C5685" w:rsidP="001F321F">
      <w:pPr>
        <w:rPr>
          <w:sz w:val="16"/>
          <w:szCs w:val="16"/>
        </w:rPr>
      </w:pPr>
    </w:p>
    <w:sectPr w:rsidR="006C5685" w:rsidSect="00525383">
      <w:footerReference w:type="default" r:id="rId8"/>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F79" w:rsidRDefault="00E13F79">
      <w:r>
        <w:separator/>
      </w:r>
    </w:p>
  </w:endnote>
  <w:endnote w:type="continuationSeparator" w:id="0">
    <w:p w:rsidR="00E13F79" w:rsidRDefault="00E1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0A" w:rsidRDefault="002C0C0A"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F79" w:rsidRDefault="00E13F79">
      <w:r>
        <w:separator/>
      </w:r>
    </w:p>
  </w:footnote>
  <w:footnote w:type="continuationSeparator" w:id="0">
    <w:p w:rsidR="00E13F79" w:rsidRDefault="00E13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5">
    <w:nsid w:val="14AB092B"/>
    <w:multiLevelType w:val="multilevel"/>
    <w:tmpl w:val="B4E8A3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8E0E9F"/>
    <w:multiLevelType w:val="hybridMultilevel"/>
    <w:tmpl w:val="8CBEEFF8"/>
    <w:lvl w:ilvl="0" w:tplc="8DCAE21A">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C6211E"/>
    <w:multiLevelType w:val="multilevel"/>
    <w:tmpl w:val="63A2D82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1E5BBB"/>
    <w:multiLevelType w:val="multilevel"/>
    <w:tmpl w:val="68142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C107765"/>
    <w:multiLevelType w:val="hybridMultilevel"/>
    <w:tmpl w:val="849845A0"/>
    <w:lvl w:ilvl="0" w:tplc="B582E41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3D6E54C5"/>
    <w:multiLevelType w:val="hybridMultilevel"/>
    <w:tmpl w:val="2A2098A6"/>
    <w:lvl w:ilvl="0" w:tplc="1DA48A3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4">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3293491"/>
    <w:multiLevelType w:val="multilevel"/>
    <w:tmpl w:val="A45619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006298"/>
    <w:multiLevelType w:val="hybridMultilevel"/>
    <w:tmpl w:val="8CBEEFF8"/>
    <w:lvl w:ilvl="0" w:tplc="8DCAE21A">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C940378"/>
    <w:multiLevelType w:val="multilevel"/>
    <w:tmpl w:val="75E4089C"/>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4150154"/>
    <w:multiLevelType w:val="multilevel"/>
    <w:tmpl w:val="562EB12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5E768F"/>
    <w:multiLevelType w:val="hybridMultilevel"/>
    <w:tmpl w:val="FE220B4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FB10435"/>
    <w:multiLevelType w:val="hybridMultilevel"/>
    <w:tmpl w:val="8CBEEFF8"/>
    <w:lvl w:ilvl="0" w:tplc="8DCAE21A">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0"/>
  </w:num>
  <w:num w:numId="3">
    <w:abstractNumId w:val="22"/>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0"/>
  </w:num>
  <w:num w:numId="12">
    <w:abstractNumId w:val="7"/>
  </w:num>
  <w:num w:numId="13">
    <w:abstractNumId w:val="5"/>
  </w:num>
  <w:num w:numId="14">
    <w:abstractNumId w:val="15"/>
  </w:num>
  <w:num w:numId="15">
    <w:abstractNumId w:val="11"/>
  </w:num>
  <w:num w:numId="16">
    <w:abstractNumId w:val="12"/>
  </w:num>
  <w:num w:numId="17">
    <w:abstractNumId w:val="8"/>
  </w:num>
  <w:num w:numId="18">
    <w:abstractNumId w:val="17"/>
  </w:num>
  <w:num w:numId="19">
    <w:abstractNumId w:val="6"/>
  </w:num>
  <w:num w:numId="20">
    <w:abstractNumId w:val="19"/>
  </w:num>
  <w:num w:numId="21">
    <w:abstractNumId w:val="24"/>
  </w:num>
  <w:num w:numId="22">
    <w:abstractNumId w:val="16"/>
  </w:num>
  <w:num w:numId="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45D0"/>
    <w:rsid w:val="00046B5C"/>
    <w:rsid w:val="0005238E"/>
    <w:rsid w:val="00053587"/>
    <w:rsid w:val="0005446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695E"/>
    <w:rsid w:val="000A71CB"/>
    <w:rsid w:val="000B0E4C"/>
    <w:rsid w:val="000B2C83"/>
    <w:rsid w:val="000B427B"/>
    <w:rsid w:val="000B5084"/>
    <w:rsid w:val="000B5B61"/>
    <w:rsid w:val="000C07B0"/>
    <w:rsid w:val="000C3D51"/>
    <w:rsid w:val="000C57E3"/>
    <w:rsid w:val="000C58A6"/>
    <w:rsid w:val="000C7B53"/>
    <w:rsid w:val="000D10F7"/>
    <w:rsid w:val="000D3442"/>
    <w:rsid w:val="000D647B"/>
    <w:rsid w:val="000E088C"/>
    <w:rsid w:val="000E23BF"/>
    <w:rsid w:val="000E4902"/>
    <w:rsid w:val="000E639A"/>
    <w:rsid w:val="000F0166"/>
    <w:rsid w:val="000F0C50"/>
    <w:rsid w:val="000F2660"/>
    <w:rsid w:val="000F7958"/>
    <w:rsid w:val="0010026A"/>
    <w:rsid w:val="001014C8"/>
    <w:rsid w:val="0010178C"/>
    <w:rsid w:val="00102042"/>
    <w:rsid w:val="00103426"/>
    <w:rsid w:val="001036EA"/>
    <w:rsid w:val="00105712"/>
    <w:rsid w:val="00105E78"/>
    <w:rsid w:val="0010657C"/>
    <w:rsid w:val="00115F43"/>
    <w:rsid w:val="00117008"/>
    <w:rsid w:val="00120A1C"/>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0FC7"/>
    <w:rsid w:val="0016547C"/>
    <w:rsid w:val="00166958"/>
    <w:rsid w:val="00166C82"/>
    <w:rsid w:val="001677F2"/>
    <w:rsid w:val="0017010D"/>
    <w:rsid w:val="001753FA"/>
    <w:rsid w:val="00175CA5"/>
    <w:rsid w:val="00176229"/>
    <w:rsid w:val="00182BC0"/>
    <w:rsid w:val="00185157"/>
    <w:rsid w:val="00185AFB"/>
    <w:rsid w:val="0019074E"/>
    <w:rsid w:val="001A0E73"/>
    <w:rsid w:val="001A4047"/>
    <w:rsid w:val="001A715A"/>
    <w:rsid w:val="001B52B5"/>
    <w:rsid w:val="001C2CA2"/>
    <w:rsid w:val="001C2D71"/>
    <w:rsid w:val="001C37A3"/>
    <w:rsid w:val="001C6DA1"/>
    <w:rsid w:val="001C72E4"/>
    <w:rsid w:val="001D1159"/>
    <w:rsid w:val="001D119A"/>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4D22"/>
    <w:rsid w:val="00215DC5"/>
    <w:rsid w:val="002168C3"/>
    <w:rsid w:val="00216932"/>
    <w:rsid w:val="00217074"/>
    <w:rsid w:val="00217B41"/>
    <w:rsid w:val="0022274C"/>
    <w:rsid w:val="00223C85"/>
    <w:rsid w:val="002264AC"/>
    <w:rsid w:val="00227E15"/>
    <w:rsid w:val="00233EB2"/>
    <w:rsid w:val="0023675C"/>
    <w:rsid w:val="00237C2D"/>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0C7F"/>
    <w:rsid w:val="00291276"/>
    <w:rsid w:val="002915EA"/>
    <w:rsid w:val="00293D05"/>
    <w:rsid w:val="00293DBE"/>
    <w:rsid w:val="00296A1F"/>
    <w:rsid w:val="002A0159"/>
    <w:rsid w:val="002A2FDA"/>
    <w:rsid w:val="002A7750"/>
    <w:rsid w:val="002B19B0"/>
    <w:rsid w:val="002B1F79"/>
    <w:rsid w:val="002B271F"/>
    <w:rsid w:val="002B2B3C"/>
    <w:rsid w:val="002B31BB"/>
    <w:rsid w:val="002B3C98"/>
    <w:rsid w:val="002B68AA"/>
    <w:rsid w:val="002B739B"/>
    <w:rsid w:val="002C0906"/>
    <w:rsid w:val="002C0C0A"/>
    <w:rsid w:val="002C4E97"/>
    <w:rsid w:val="002C55E5"/>
    <w:rsid w:val="002C5E40"/>
    <w:rsid w:val="002D0AC2"/>
    <w:rsid w:val="002D1152"/>
    <w:rsid w:val="002D2338"/>
    <w:rsid w:val="002D360A"/>
    <w:rsid w:val="002D7D10"/>
    <w:rsid w:val="002D7E76"/>
    <w:rsid w:val="002E15DA"/>
    <w:rsid w:val="002E204E"/>
    <w:rsid w:val="002E2990"/>
    <w:rsid w:val="002E2B93"/>
    <w:rsid w:val="002E583F"/>
    <w:rsid w:val="002E5916"/>
    <w:rsid w:val="002E65BA"/>
    <w:rsid w:val="002F19D6"/>
    <w:rsid w:val="002F3A3B"/>
    <w:rsid w:val="002F468D"/>
    <w:rsid w:val="002F4A54"/>
    <w:rsid w:val="002F6FA1"/>
    <w:rsid w:val="00303749"/>
    <w:rsid w:val="0030385E"/>
    <w:rsid w:val="00306B67"/>
    <w:rsid w:val="00310C2C"/>
    <w:rsid w:val="00311D63"/>
    <w:rsid w:val="00312195"/>
    <w:rsid w:val="00320401"/>
    <w:rsid w:val="0032113B"/>
    <w:rsid w:val="003211ED"/>
    <w:rsid w:val="00323549"/>
    <w:rsid w:val="003236E8"/>
    <w:rsid w:val="00326F74"/>
    <w:rsid w:val="003270C6"/>
    <w:rsid w:val="00332A4E"/>
    <w:rsid w:val="00333FDA"/>
    <w:rsid w:val="00335AFF"/>
    <w:rsid w:val="00341A4A"/>
    <w:rsid w:val="003423AB"/>
    <w:rsid w:val="003455B4"/>
    <w:rsid w:val="00345D64"/>
    <w:rsid w:val="00346AF1"/>
    <w:rsid w:val="00346D0C"/>
    <w:rsid w:val="0034790C"/>
    <w:rsid w:val="00352948"/>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773E4"/>
    <w:rsid w:val="003813EA"/>
    <w:rsid w:val="00382E62"/>
    <w:rsid w:val="00385838"/>
    <w:rsid w:val="00390A82"/>
    <w:rsid w:val="003913D4"/>
    <w:rsid w:val="00392407"/>
    <w:rsid w:val="00393B7F"/>
    <w:rsid w:val="003A35A7"/>
    <w:rsid w:val="003A4FFD"/>
    <w:rsid w:val="003A77D7"/>
    <w:rsid w:val="003B3AE8"/>
    <w:rsid w:val="003B3F53"/>
    <w:rsid w:val="003B5128"/>
    <w:rsid w:val="003B5822"/>
    <w:rsid w:val="003B77F8"/>
    <w:rsid w:val="003C18D5"/>
    <w:rsid w:val="003C190D"/>
    <w:rsid w:val="003C740A"/>
    <w:rsid w:val="003C7C12"/>
    <w:rsid w:val="003D13D6"/>
    <w:rsid w:val="003D2359"/>
    <w:rsid w:val="003D2572"/>
    <w:rsid w:val="003D3035"/>
    <w:rsid w:val="003D31CC"/>
    <w:rsid w:val="003D36DD"/>
    <w:rsid w:val="003D4E37"/>
    <w:rsid w:val="003D715E"/>
    <w:rsid w:val="003E0266"/>
    <w:rsid w:val="003E1E4B"/>
    <w:rsid w:val="003E75D1"/>
    <w:rsid w:val="003E7B06"/>
    <w:rsid w:val="003F1FBF"/>
    <w:rsid w:val="003F1FF4"/>
    <w:rsid w:val="003F38C0"/>
    <w:rsid w:val="003F4D17"/>
    <w:rsid w:val="003F52E2"/>
    <w:rsid w:val="00406C01"/>
    <w:rsid w:val="00407A06"/>
    <w:rsid w:val="00411D67"/>
    <w:rsid w:val="00413781"/>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A76"/>
    <w:rsid w:val="00482B38"/>
    <w:rsid w:val="00483601"/>
    <w:rsid w:val="004927B6"/>
    <w:rsid w:val="00493807"/>
    <w:rsid w:val="00493A04"/>
    <w:rsid w:val="00497686"/>
    <w:rsid w:val="004A038E"/>
    <w:rsid w:val="004A19E8"/>
    <w:rsid w:val="004A3426"/>
    <w:rsid w:val="004A47C6"/>
    <w:rsid w:val="004B2D56"/>
    <w:rsid w:val="004B3641"/>
    <w:rsid w:val="004B3825"/>
    <w:rsid w:val="004B60CD"/>
    <w:rsid w:val="004B6154"/>
    <w:rsid w:val="004C04AC"/>
    <w:rsid w:val="004C0C41"/>
    <w:rsid w:val="004C7798"/>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5383"/>
    <w:rsid w:val="005263C5"/>
    <w:rsid w:val="00530E3A"/>
    <w:rsid w:val="005311E5"/>
    <w:rsid w:val="005315E4"/>
    <w:rsid w:val="00535BB6"/>
    <w:rsid w:val="00536939"/>
    <w:rsid w:val="00536991"/>
    <w:rsid w:val="005407A1"/>
    <w:rsid w:val="0054198E"/>
    <w:rsid w:val="005461F8"/>
    <w:rsid w:val="005463ED"/>
    <w:rsid w:val="0054779D"/>
    <w:rsid w:val="00553362"/>
    <w:rsid w:val="00553750"/>
    <w:rsid w:val="00553D7A"/>
    <w:rsid w:val="00555A46"/>
    <w:rsid w:val="00555ACE"/>
    <w:rsid w:val="005603E8"/>
    <w:rsid w:val="005628BB"/>
    <w:rsid w:val="00562D7C"/>
    <w:rsid w:val="00563D67"/>
    <w:rsid w:val="00563FB7"/>
    <w:rsid w:val="00565EB1"/>
    <w:rsid w:val="005709BA"/>
    <w:rsid w:val="00570AB1"/>
    <w:rsid w:val="00571E02"/>
    <w:rsid w:val="0057339F"/>
    <w:rsid w:val="00575396"/>
    <w:rsid w:val="00575F90"/>
    <w:rsid w:val="00576DB6"/>
    <w:rsid w:val="00576F3B"/>
    <w:rsid w:val="005833FF"/>
    <w:rsid w:val="00583682"/>
    <w:rsid w:val="00585DC4"/>
    <w:rsid w:val="00586BFC"/>
    <w:rsid w:val="00590317"/>
    <w:rsid w:val="005904A3"/>
    <w:rsid w:val="005A1150"/>
    <w:rsid w:val="005A1442"/>
    <w:rsid w:val="005A1883"/>
    <w:rsid w:val="005A2D10"/>
    <w:rsid w:val="005A4D14"/>
    <w:rsid w:val="005A59EF"/>
    <w:rsid w:val="005B129C"/>
    <w:rsid w:val="005B1CD5"/>
    <w:rsid w:val="005B6239"/>
    <w:rsid w:val="005B74B0"/>
    <w:rsid w:val="005C16A4"/>
    <w:rsid w:val="005C1F8E"/>
    <w:rsid w:val="005C591B"/>
    <w:rsid w:val="005C7C79"/>
    <w:rsid w:val="005D0586"/>
    <w:rsid w:val="005D0600"/>
    <w:rsid w:val="005D1679"/>
    <w:rsid w:val="005D30FB"/>
    <w:rsid w:val="005D52D4"/>
    <w:rsid w:val="005D5D48"/>
    <w:rsid w:val="005D69EA"/>
    <w:rsid w:val="005D6CA1"/>
    <w:rsid w:val="005D77F0"/>
    <w:rsid w:val="005D7C46"/>
    <w:rsid w:val="005E24A5"/>
    <w:rsid w:val="005E3E68"/>
    <w:rsid w:val="005E6A0D"/>
    <w:rsid w:val="005E6C16"/>
    <w:rsid w:val="005E78D9"/>
    <w:rsid w:val="005F011C"/>
    <w:rsid w:val="005F2818"/>
    <w:rsid w:val="005F2D30"/>
    <w:rsid w:val="005F410C"/>
    <w:rsid w:val="005F4806"/>
    <w:rsid w:val="005F4F11"/>
    <w:rsid w:val="005F534D"/>
    <w:rsid w:val="005F667C"/>
    <w:rsid w:val="005F67D5"/>
    <w:rsid w:val="00601634"/>
    <w:rsid w:val="00602AA6"/>
    <w:rsid w:val="00603D76"/>
    <w:rsid w:val="00606093"/>
    <w:rsid w:val="00607077"/>
    <w:rsid w:val="00610C53"/>
    <w:rsid w:val="00610D04"/>
    <w:rsid w:val="00617FBF"/>
    <w:rsid w:val="00617FDF"/>
    <w:rsid w:val="00620AAC"/>
    <w:rsid w:val="0062119D"/>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6356"/>
    <w:rsid w:val="00677042"/>
    <w:rsid w:val="00680C18"/>
    <w:rsid w:val="00684AD1"/>
    <w:rsid w:val="00684C59"/>
    <w:rsid w:val="00687605"/>
    <w:rsid w:val="00687E1B"/>
    <w:rsid w:val="00687EE4"/>
    <w:rsid w:val="006909CB"/>
    <w:rsid w:val="0069193F"/>
    <w:rsid w:val="00694098"/>
    <w:rsid w:val="006975AE"/>
    <w:rsid w:val="00697A3A"/>
    <w:rsid w:val="006A3DF6"/>
    <w:rsid w:val="006A4218"/>
    <w:rsid w:val="006A4ADD"/>
    <w:rsid w:val="006A6247"/>
    <w:rsid w:val="006B0F14"/>
    <w:rsid w:val="006B1DC0"/>
    <w:rsid w:val="006B33DC"/>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E784B"/>
    <w:rsid w:val="006F1FA7"/>
    <w:rsid w:val="006F3377"/>
    <w:rsid w:val="006F463F"/>
    <w:rsid w:val="006F64F7"/>
    <w:rsid w:val="006F6B59"/>
    <w:rsid w:val="007005A7"/>
    <w:rsid w:val="00705505"/>
    <w:rsid w:val="007074A0"/>
    <w:rsid w:val="007120E8"/>
    <w:rsid w:val="00712D88"/>
    <w:rsid w:val="00715D11"/>
    <w:rsid w:val="007165F0"/>
    <w:rsid w:val="00717A4E"/>
    <w:rsid w:val="00721FFE"/>
    <w:rsid w:val="0073008E"/>
    <w:rsid w:val="007328B5"/>
    <w:rsid w:val="00735213"/>
    <w:rsid w:val="0073593A"/>
    <w:rsid w:val="00735B09"/>
    <w:rsid w:val="00735D10"/>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0DA9"/>
    <w:rsid w:val="00773A43"/>
    <w:rsid w:val="00773A82"/>
    <w:rsid w:val="00774133"/>
    <w:rsid w:val="00775E2E"/>
    <w:rsid w:val="00780271"/>
    <w:rsid w:val="00780D02"/>
    <w:rsid w:val="00780E21"/>
    <w:rsid w:val="00780F34"/>
    <w:rsid w:val="00781AF0"/>
    <w:rsid w:val="007824DB"/>
    <w:rsid w:val="00785A24"/>
    <w:rsid w:val="00786C90"/>
    <w:rsid w:val="00786F9F"/>
    <w:rsid w:val="00790096"/>
    <w:rsid w:val="0079136D"/>
    <w:rsid w:val="0079237C"/>
    <w:rsid w:val="00792EEE"/>
    <w:rsid w:val="00796C26"/>
    <w:rsid w:val="007A6D04"/>
    <w:rsid w:val="007B009C"/>
    <w:rsid w:val="007B20D0"/>
    <w:rsid w:val="007B67D3"/>
    <w:rsid w:val="007C4DFE"/>
    <w:rsid w:val="007C624F"/>
    <w:rsid w:val="007D43D6"/>
    <w:rsid w:val="007D487C"/>
    <w:rsid w:val="007D7513"/>
    <w:rsid w:val="007D757E"/>
    <w:rsid w:val="007E17B1"/>
    <w:rsid w:val="007E1FCC"/>
    <w:rsid w:val="007E2770"/>
    <w:rsid w:val="007E5287"/>
    <w:rsid w:val="007E53C4"/>
    <w:rsid w:val="007E60E4"/>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46C6"/>
    <w:rsid w:val="00834E09"/>
    <w:rsid w:val="0083732F"/>
    <w:rsid w:val="0084034C"/>
    <w:rsid w:val="00841A7E"/>
    <w:rsid w:val="008444CA"/>
    <w:rsid w:val="00844F4F"/>
    <w:rsid w:val="008450F0"/>
    <w:rsid w:val="00846330"/>
    <w:rsid w:val="008474EC"/>
    <w:rsid w:val="00847A6E"/>
    <w:rsid w:val="0085543E"/>
    <w:rsid w:val="00855E22"/>
    <w:rsid w:val="008561EE"/>
    <w:rsid w:val="00857E57"/>
    <w:rsid w:val="00861130"/>
    <w:rsid w:val="0086531F"/>
    <w:rsid w:val="0086575F"/>
    <w:rsid w:val="0087093B"/>
    <w:rsid w:val="008743EA"/>
    <w:rsid w:val="00876299"/>
    <w:rsid w:val="00877E22"/>
    <w:rsid w:val="00881594"/>
    <w:rsid w:val="0088205C"/>
    <w:rsid w:val="00882729"/>
    <w:rsid w:val="00884802"/>
    <w:rsid w:val="00886385"/>
    <w:rsid w:val="0088771D"/>
    <w:rsid w:val="00891080"/>
    <w:rsid w:val="00892587"/>
    <w:rsid w:val="00893AA7"/>
    <w:rsid w:val="00897454"/>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3976"/>
    <w:rsid w:val="008F49E0"/>
    <w:rsid w:val="008F6E85"/>
    <w:rsid w:val="008F7447"/>
    <w:rsid w:val="00900822"/>
    <w:rsid w:val="009027EC"/>
    <w:rsid w:val="00902C72"/>
    <w:rsid w:val="00905667"/>
    <w:rsid w:val="009063A8"/>
    <w:rsid w:val="00907E60"/>
    <w:rsid w:val="00910C5D"/>
    <w:rsid w:val="00910D66"/>
    <w:rsid w:val="0091339A"/>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5FEF"/>
    <w:rsid w:val="009261D0"/>
    <w:rsid w:val="009277AB"/>
    <w:rsid w:val="0093178D"/>
    <w:rsid w:val="00931C41"/>
    <w:rsid w:val="00931EC9"/>
    <w:rsid w:val="00932EB6"/>
    <w:rsid w:val="00934B99"/>
    <w:rsid w:val="00935A75"/>
    <w:rsid w:val="00937BCD"/>
    <w:rsid w:val="0094501D"/>
    <w:rsid w:val="00951877"/>
    <w:rsid w:val="00951884"/>
    <w:rsid w:val="00952B14"/>
    <w:rsid w:val="00953C98"/>
    <w:rsid w:val="009563EC"/>
    <w:rsid w:val="009573F7"/>
    <w:rsid w:val="0096253C"/>
    <w:rsid w:val="009633ED"/>
    <w:rsid w:val="0096418C"/>
    <w:rsid w:val="00965112"/>
    <w:rsid w:val="00965300"/>
    <w:rsid w:val="009668C4"/>
    <w:rsid w:val="00971C7F"/>
    <w:rsid w:val="00975182"/>
    <w:rsid w:val="00980A63"/>
    <w:rsid w:val="00980A90"/>
    <w:rsid w:val="00982DFA"/>
    <w:rsid w:val="00983224"/>
    <w:rsid w:val="00983CD1"/>
    <w:rsid w:val="009845FB"/>
    <w:rsid w:val="00990BC0"/>
    <w:rsid w:val="00992642"/>
    <w:rsid w:val="00993B7F"/>
    <w:rsid w:val="00993D5F"/>
    <w:rsid w:val="00994EB1"/>
    <w:rsid w:val="00994FD7"/>
    <w:rsid w:val="00995C21"/>
    <w:rsid w:val="00996426"/>
    <w:rsid w:val="0099652C"/>
    <w:rsid w:val="009976F3"/>
    <w:rsid w:val="00997730"/>
    <w:rsid w:val="009A0B97"/>
    <w:rsid w:val="009A2359"/>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B7875"/>
    <w:rsid w:val="009C05CA"/>
    <w:rsid w:val="009C557D"/>
    <w:rsid w:val="009C60E1"/>
    <w:rsid w:val="009D2D20"/>
    <w:rsid w:val="009D48DE"/>
    <w:rsid w:val="009D64DC"/>
    <w:rsid w:val="009D6B89"/>
    <w:rsid w:val="009E04A1"/>
    <w:rsid w:val="009E0FD5"/>
    <w:rsid w:val="009E1374"/>
    <w:rsid w:val="009E17EC"/>
    <w:rsid w:val="009E3932"/>
    <w:rsid w:val="009E3E58"/>
    <w:rsid w:val="009E42E2"/>
    <w:rsid w:val="009E594C"/>
    <w:rsid w:val="009F1968"/>
    <w:rsid w:val="009F2F78"/>
    <w:rsid w:val="009F31FB"/>
    <w:rsid w:val="009F3966"/>
    <w:rsid w:val="009F4860"/>
    <w:rsid w:val="009F58FB"/>
    <w:rsid w:val="00A00D8E"/>
    <w:rsid w:val="00A00E0F"/>
    <w:rsid w:val="00A02E74"/>
    <w:rsid w:val="00A04B6E"/>
    <w:rsid w:val="00A06BE0"/>
    <w:rsid w:val="00A0725E"/>
    <w:rsid w:val="00A075F7"/>
    <w:rsid w:val="00A0764C"/>
    <w:rsid w:val="00A117BA"/>
    <w:rsid w:val="00A120C1"/>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315"/>
    <w:rsid w:val="00A6594A"/>
    <w:rsid w:val="00A6651E"/>
    <w:rsid w:val="00A66ED7"/>
    <w:rsid w:val="00A6701A"/>
    <w:rsid w:val="00A67B34"/>
    <w:rsid w:val="00A67FF8"/>
    <w:rsid w:val="00A7252B"/>
    <w:rsid w:val="00A72588"/>
    <w:rsid w:val="00A73AD9"/>
    <w:rsid w:val="00A770B8"/>
    <w:rsid w:val="00A777D1"/>
    <w:rsid w:val="00A80FCD"/>
    <w:rsid w:val="00A81BFB"/>
    <w:rsid w:val="00A82E24"/>
    <w:rsid w:val="00A83373"/>
    <w:rsid w:val="00A83AAD"/>
    <w:rsid w:val="00A83D4D"/>
    <w:rsid w:val="00A83F04"/>
    <w:rsid w:val="00A84566"/>
    <w:rsid w:val="00A85A85"/>
    <w:rsid w:val="00A869E8"/>
    <w:rsid w:val="00A910FC"/>
    <w:rsid w:val="00A9170D"/>
    <w:rsid w:val="00A92AA0"/>
    <w:rsid w:val="00A93A3B"/>
    <w:rsid w:val="00A9411E"/>
    <w:rsid w:val="00A96835"/>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4DE0"/>
    <w:rsid w:val="00AC78C6"/>
    <w:rsid w:val="00AD0C9A"/>
    <w:rsid w:val="00AD1229"/>
    <w:rsid w:val="00AD213F"/>
    <w:rsid w:val="00AD2683"/>
    <w:rsid w:val="00AD4373"/>
    <w:rsid w:val="00AD6EFA"/>
    <w:rsid w:val="00AE00C9"/>
    <w:rsid w:val="00AE143A"/>
    <w:rsid w:val="00AE3485"/>
    <w:rsid w:val="00AE3F05"/>
    <w:rsid w:val="00AE553D"/>
    <w:rsid w:val="00AF4799"/>
    <w:rsid w:val="00B00A31"/>
    <w:rsid w:val="00B01310"/>
    <w:rsid w:val="00B0336C"/>
    <w:rsid w:val="00B03823"/>
    <w:rsid w:val="00B06520"/>
    <w:rsid w:val="00B10CBB"/>
    <w:rsid w:val="00B112C3"/>
    <w:rsid w:val="00B11C32"/>
    <w:rsid w:val="00B13C57"/>
    <w:rsid w:val="00B1418D"/>
    <w:rsid w:val="00B15D55"/>
    <w:rsid w:val="00B172C7"/>
    <w:rsid w:val="00B200DD"/>
    <w:rsid w:val="00B20380"/>
    <w:rsid w:val="00B203F7"/>
    <w:rsid w:val="00B2146A"/>
    <w:rsid w:val="00B22B88"/>
    <w:rsid w:val="00B231DA"/>
    <w:rsid w:val="00B250CC"/>
    <w:rsid w:val="00B258EC"/>
    <w:rsid w:val="00B3225B"/>
    <w:rsid w:val="00B32A6D"/>
    <w:rsid w:val="00B34530"/>
    <w:rsid w:val="00B35407"/>
    <w:rsid w:val="00B35FAD"/>
    <w:rsid w:val="00B36365"/>
    <w:rsid w:val="00B3652E"/>
    <w:rsid w:val="00B366BA"/>
    <w:rsid w:val="00B40F20"/>
    <w:rsid w:val="00B4394B"/>
    <w:rsid w:val="00B43D91"/>
    <w:rsid w:val="00B44C55"/>
    <w:rsid w:val="00B45D4C"/>
    <w:rsid w:val="00B46F40"/>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0A51"/>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2942"/>
    <w:rsid w:val="00BD3342"/>
    <w:rsid w:val="00BD47C1"/>
    <w:rsid w:val="00BD642D"/>
    <w:rsid w:val="00BE1BD9"/>
    <w:rsid w:val="00BE41D4"/>
    <w:rsid w:val="00BF3B60"/>
    <w:rsid w:val="00BF5193"/>
    <w:rsid w:val="00BF5482"/>
    <w:rsid w:val="00BF5D97"/>
    <w:rsid w:val="00BF7329"/>
    <w:rsid w:val="00C004B2"/>
    <w:rsid w:val="00C00EC4"/>
    <w:rsid w:val="00C01906"/>
    <w:rsid w:val="00C051A9"/>
    <w:rsid w:val="00C051B6"/>
    <w:rsid w:val="00C06A68"/>
    <w:rsid w:val="00C06D71"/>
    <w:rsid w:val="00C07186"/>
    <w:rsid w:val="00C071AC"/>
    <w:rsid w:val="00C10ADD"/>
    <w:rsid w:val="00C12CEA"/>
    <w:rsid w:val="00C14E72"/>
    <w:rsid w:val="00C154EB"/>
    <w:rsid w:val="00C205AE"/>
    <w:rsid w:val="00C2181A"/>
    <w:rsid w:val="00C221F0"/>
    <w:rsid w:val="00C22B1D"/>
    <w:rsid w:val="00C2449F"/>
    <w:rsid w:val="00C255E4"/>
    <w:rsid w:val="00C25B9E"/>
    <w:rsid w:val="00C26C87"/>
    <w:rsid w:val="00C32F8C"/>
    <w:rsid w:val="00C3367F"/>
    <w:rsid w:val="00C3580F"/>
    <w:rsid w:val="00C36BD8"/>
    <w:rsid w:val="00C36CEC"/>
    <w:rsid w:val="00C400C9"/>
    <w:rsid w:val="00C40BDB"/>
    <w:rsid w:val="00C463E8"/>
    <w:rsid w:val="00C47609"/>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2CE6"/>
    <w:rsid w:val="00C76383"/>
    <w:rsid w:val="00C80057"/>
    <w:rsid w:val="00C804B0"/>
    <w:rsid w:val="00C81844"/>
    <w:rsid w:val="00C8453E"/>
    <w:rsid w:val="00C85C09"/>
    <w:rsid w:val="00C87F4D"/>
    <w:rsid w:val="00C91E51"/>
    <w:rsid w:val="00C93EB6"/>
    <w:rsid w:val="00C97144"/>
    <w:rsid w:val="00C97745"/>
    <w:rsid w:val="00CA38AA"/>
    <w:rsid w:val="00CA4465"/>
    <w:rsid w:val="00CA58B8"/>
    <w:rsid w:val="00CA7B20"/>
    <w:rsid w:val="00CA7D9D"/>
    <w:rsid w:val="00CB612A"/>
    <w:rsid w:val="00CB7623"/>
    <w:rsid w:val="00CC0F3B"/>
    <w:rsid w:val="00CC142A"/>
    <w:rsid w:val="00CC19C4"/>
    <w:rsid w:val="00CC1E0A"/>
    <w:rsid w:val="00CC5D4E"/>
    <w:rsid w:val="00CC73FA"/>
    <w:rsid w:val="00CD0E50"/>
    <w:rsid w:val="00CD139F"/>
    <w:rsid w:val="00CD1BDB"/>
    <w:rsid w:val="00CD2A3E"/>
    <w:rsid w:val="00CD2B88"/>
    <w:rsid w:val="00CD34F5"/>
    <w:rsid w:val="00CD3C82"/>
    <w:rsid w:val="00CD545B"/>
    <w:rsid w:val="00CE13E1"/>
    <w:rsid w:val="00CE1FF6"/>
    <w:rsid w:val="00CE3BA4"/>
    <w:rsid w:val="00CE60EA"/>
    <w:rsid w:val="00CE615F"/>
    <w:rsid w:val="00CE643F"/>
    <w:rsid w:val="00CF08CB"/>
    <w:rsid w:val="00CF21F4"/>
    <w:rsid w:val="00CF355C"/>
    <w:rsid w:val="00CF6788"/>
    <w:rsid w:val="00D00A12"/>
    <w:rsid w:val="00D03143"/>
    <w:rsid w:val="00D03A1E"/>
    <w:rsid w:val="00D07918"/>
    <w:rsid w:val="00D12559"/>
    <w:rsid w:val="00D126B6"/>
    <w:rsid w:val="00D142AB"/>
    <w:rsid w:val="00D15BC0"/>
    <w:rsid w:val="00D16EEB"/>
    <w:rsid w:val="00D17A51"/>
    <w:rsid w:val="00D17C0C"/>
    <w:rsid w:val="00D21188"/>
    <w:rsid w:val="00D21B82"/>
    <w:rsid w:val="00D21C88"/>
    <w:rsid w:val="00D24D78"/>
    <w:rsid w:val="00D2527F"/>
    <w:rsid w:val="00D261ED"/>
    <w:rsid w:val="00D30468"/>
    <w:rsid w:val="00D3106A"/>
    <w:rsid w:val="00D3111B"/>
    <w:rsid w:val="00D326C8"/>
    <w:rsid w:val="00D36841"/>
    <w:rsid w:val="00D3791B"/>
    <w:rsid w:val="00D42173"/>
    <w:rsid w:val="00D430CB"/>
    <w:rsid w:val="00D444F0"/>
    <w:rsid w:val="00D45E38"/>
    <w:rsid w:val="00D51200"/>
    <w:rsid w:val="00D532A4"/>
    <w:rsid w:val="00D54CD0"/>
    <w:rsid w:val="00D56090"/>
    <w:rsid w:val="00D608C7"/>
    <w:rsid w:val="00D64255"/>
    <w:rsid w:val="00D642E5"/>
    <w:rsid w:val="00D6560A"/>
    <w:rsid w:val="00D67F07"/>
    <w:rsid w:val="00D705B0"/>
    <w:rsid w:val="00D70744"/>
    <w:rsid w:val="00D72FBE"/>
    <w:rsid w:val="00D757DA"/>
    <w:rsid w:val="00D76259"/>
    <w:rsid w:val="00D763BC"/>
    <w:rsid w:val="00D77F42"/>
    <w:rsid w:val="00D8393F"/>
    <w:rsid w:val="00D8410A"/>
    <w:rsid w:val="00D84F15"/>
    <w:rsid w:val="00D850E1"/>
    <w:rsid w:val="00D853C4"/>
    <w:rsid w:val="00D8661B"/>
    <w:rsid w:val="00D87347"/>
    <w:rsid w:val="00D87B7D"/>
    <w:rsid w:val="00D92100"/>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4ABF"/>
    <w:rsid w:val="00DB6B9A"/>
    <w:rsid w:val="00DB6D24"/>
    <w:rsid w:val="00DB7EAE"/>
    <w:rsid w:val="00DC0ECA"/>
    <w:rsid w:val="00DC63B1"/>
    <w:rsid w:val="00DC64D9"/>
    <w:rsid w:val="00DD1D3D"/>
    <w:rsid w:val="00DD351E"/>
    <w:rsid w:val="00DD47ED"/>
    <w:rsid w:val="00DD6406"/>
    <w:rsid w:val="00DE147B"/>
    <w:rsid w:val="00DE2942"/>
    <w:rsid w:val="00DE3006"/>
    <w:rsid w:val="00DE52E7"/>
    <w:rsid w:val="00DF015D"/>
    <w:rsid w:val="00DF24FE"/>
    <w:rsid w:val="00DF614E"/>
    <w:rsid w:val="00DF638D"/>
    <w:rsid w:val="00DF6585"/>
    <w:rsid w:val="00DF693C"/>
    <w:rsid w:val="00DF6C8C"/>
    <w:rsid w:val="00E072A3"/>
    <w:rsid w:val="00E13F79"/>
    <w:rsid w:val="00E1412C"/>
    <w:rsid w:val="00E14817"/>
    <w:rsid w:val="00E17CCF"/>
    <w:rsid w:val="00E17F88"/>
    <w:rsid w:val="00E20BBD"/>
    <w:rsid w:val="00E22639"/>
    <w:rsid w:val="00E31E77"/>
    <w:rsid w:val="00E32A77"/>
    <w:rsid w:val="00E34BDA"/>
    <w:rsid w:val="00E3544C"/>
    <w:rsid w:val="00E356C3"/>
    <w:rsid w:val="00E37DDB"/>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761D0"/>
    <w:rsid w:val="00E81B94"/>
    <w:rsid w:val="00E822EC"/>
    <w:rsid w:val="00E82436"/>
    <w:rsid w:val="00E86AA5"/>
    <w:rsid w:val="00E91373"/>
    <w:rsid w:val="00E97CAF"/>
    <w:rsid w:val="00E97CBF"/>
    <w:rsid w:val="00EA05FE"/>
    <w:rsid w:val="00EA2030"/>
    <w:rsid w:val="00EA5A27"/>
    <w:rsid w:val="00EB0675"/>
    <w:rsid w:val="00EB2DF3"/>
    <w:rsid w:val="00EB4713"/>
    <w:rsid w:val="00EB515F"/>
    <w:rsid w:val="00EC3EAC"/>
    <w:rsid w:val="00EC7C56"/>
    <w:rsid w:val="00ED1837"/>
    <w:rsid w:val="00ED2E86"/>
    <w:rsid w:val="00ED2FAE"/>
    <w:rsid w:val="00ED6156"/>
    <w:rsid w:val="00ED710D"/>
    <w:rsid w:val="00EE1FEE"/>
    <w:rsid w:val="00EE2BFC"/>
    <w:rsid w:val="00EE4FED"/>
    <w:rsid w:val="00EE57E7"/>
    <w:rsid w:val="00EE6832"/>
    <w:rsid w:val="00EF22D3"/>
    <w:rsid w:val="00EF243C"/>
    <w:rsid w:val="00EF24E9"/>
    <w:rsid w:val="00EF38F9"/>
    <w:rsid w:val="00EF583C"/>
    <w:rsid w:val="00EF6FB8"/>
    <w:rsid w:val="00F01ECF"/>
    <w:rsid w:val="00F056AC"/>
    <w:rsid w:val="00F0647F"/>
    <w:rsid w:val="00F07170"/>
    <w:rsid w:val="00F106AB"/>
    <w:rsid w:val="00F11025"/>
    <w:rsid w:val="00F21EE9"/>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37F"/>
    <w:rsid w:val="00F64EF8"/>
    <w:rsid w:val="00F67C92"/>
    <w:rsid w:val="00F717D8"/>
    <w:rsid w:val="00F747E9"/>
    <w:rsid w:val="00F754DB"/>
    <w:rsid w:val="00F82D06"/>
    <w:rsid w:val="00F83354"/>
    <w:rsid w:val="00F8415C"/>
    <w:rsid w:val="00F84926"/>
    <w:rsid w:val="00F852CB"/>
    <w:rsid w:val="00F85566"/>
    <w:rsid w:val="00F85B1D"/>
    <w:rsid w:val="00F868A9"/>
    <w:rsid w:val="00F8690D"/>
    <w:rsid w:val="00F87983"/>
    <w:rsid w:val="00F87E4D"/>
    <w:rsid w:val="00F90C12"/>
    <w:rsid w:val="00F91599"/>
    <w:rsid w:val="00F94172"/>
    <w:rsid w:val="00F95118"/>
    <w:rsid w:val="00F96E8A"/>
    <w:rsid w:val="00FA0703"/>
    <w:rsid w:val="00FA5A0D"/>
    <w:rsid w:val="00FB0A84"/>
    <w:rsid w:val="00FB1C5E"/>
    <w:rsid w:val="00FB3916"/>
    <w:rsid w:val="00FB4CD3"/>
    <w:rsid w:val="00FB4D15"/>
    <w:rsid w:val="00FB51F0"/>
    <w:rsid w:val="00FB5F95"/>
    <w:rsid w:val="00FC012B"/>
    <w:rsid w:val="00FC0EBC"/>
    <w:rsid w:val="00FC4580"/>
    <w:rsid w:val="00FD1695"/>
    <w:rsid w:val="00FD1FD2"/>
    <w:rsid w:val="00FD39E1"/>
    <w:rsid w:val="00FE0AE0"/>
    <w:rsid w:val="00FE13D6"/>
    <w:rsid w:val="00FE223C"/>
    <w:rsid w:val="00FE40A5"/>
    <w:rsid w:val="00FE441A"/>
    <w:rsid w:val="00FE488C"/>
    <w:rsid w:val="00FE7FE3"/>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201AE-090C-4484-AAF6-898534A0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 w:type="table" w:customStyle="1" w:styleId="65">
    <w:name w:val="Сетка таблицы6"/>
    <w:basedOn w:val="a3"/>
    <w:next w:val="ad"/>
    <w:uiPriority w:val="59"/>
    <w:rsid w:val="0088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1B52B5"/>
  </w:style>
  <w:style w:type="paragraph" w:customStyle="1" w:styleId="s9">
    <w:name w:val="s_9"/>
    <w:basedOn w:val="a1"/>
    <w:rsid w:val="001B52B5"/>
    <w:pPr>
      <w:suppressAutoHyphens w:val="0"/>
      <w:spacing w:before="100" w:beforeAutospacing="1" w:after="100" w:afterAutospacing="1"/>
    </w:pPr>
    <w:rPr>
      <w:sz w:val="24"/>
      <w:szCs w:val="24"/>
      <w:lang w:eastAsia="ru-RU"/>
    </w:rPr>
  </w:style>
  <w:style w:type="character" w:customStyle="1" w:styleId="highlightsearch">
    <w:name w:val="highlightsearch"/>
    <w:basedOn w:val="a2"/>
    <w:rsid w:val="001B52B5"/>
  </w:style>
  <w:style w:type="paragraph" w:customStyle="1" w:styleId="rtejustify">
    <w:name w:val="rtejustify"/>
    <w:basedOn w:val="a1"/>
    <w:rsid w:val="001B52B5"/>
    <w:pPr>
      <w:suppressAutoHyphens w:val="0"/>
      <w:spacing w:before="100" w:beforeAutospacing="1" w:after="100" w:afterAutospacing="1"/>
    </w:pPr>
    <w:rPr>
      <w:sz w:val="24"/>
      <w:szCs w:val="24"/>
      <w:lang w:eastAsia="ru-RU"/>
    </w:rPr>
  </w:style>
  <w:style w:type="character" w:customStyle="1" w:styleId="data2">
    <w:name w:val="data2"/>
    <w:basedOn w:val="a2"/>
    <w:rsid w:val="001B52B5"/>
  </w:style>
  <w:style w:type="paragraph" w:customStyle="1" w:styleId="msoclassconsplusnormal">
    <w:name w:val="msoclassconsplusnormal"/>
    <w:basedOn w:val="a1"/>
    <w:rsid w:val="001B52B5"/>
    <w:pPr>
      <w:suppressAutoHyphens w:val="0"/>
      <w:spacing w:before="100" w:beforeAutospacing="1" w:after="100" w:afterAutospacing="1"/>
    </w:pPr>
    <w:rPr>
      <w:sz w:val="24"/>
      <w:szCs w:val="24"/>
      <w:lang w:eastAsia="ru-RU"/>
    </w:rPr>
  </w:style>
  <w:style w:type="character" w:customStyle="1" w:styleId="4b">
    <w:name w:val="Гиперссылка4"/>
    <w:basedOn w:val="a2"/>
    <w:rsid w:val="001B52B5"/>
  </w:style>
  <w:style w:type="paragraph" w:customStyle="1" w:styleId="e623268c383f13bbs1">
    <w:name w:val="e623268c383f13bbs1"/>
    <w:basedOn w:val="a1"/>
    <w:rsid w:val="001B52B5"/>
    <w:pPr>
      <w:suppressAutoHyphens w:val="0"/>
      <w:spacing w:before="100" w:beforeAutospacing="1" w:after="100" w:afterAutospacing="1"/>
    </w:pPr>
    <w:rPr>
      <w:sz w:val="24"/>
      <w:szCs w:val="24"/>
      <w:lang w:eastAsia="ru-RU"/>
    </w:rPr>
  </w:style>
  <w:style w:type="paragraph" w:customStyle="1" w:styleId="affffff3">
    <w:name w:val="Информация об изменениях"/>
    <w:basedOn w:val="a1"/>
    <w:next w:val="a1"/>
    <w:uiPriority w:val="99"/>
    <w:rsid w:val="001B52B5"/>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lang w:eastAsia="ru-RU"/>
    </w:rPr>
  </w:style>
  <w:style w:type="numbering" w:customStyle="1" w:styleId="200">
    <w:name w:val="Нет списка20"/>
    <w:next w:val="a4"/>
    <w:uiPriority w:val="99"/>
    <w:semiHidden/>
    <w:unhideWhenUsed/>
    <w:rsid w:val="0058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27770186">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32424557">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55109586">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sChild>
        <w:div w:id="1649744236">
          <w:marLeft w:val="0"/>
          <w:marRight w:val="0"/>
          <w:marTop w:val="0"/>
          <w:marBottom w:val="0"/>
          <w:divBdr>
            <w:top w:val="none" w:sz="0" w:space="0" w:color="auto"/>
            <w:left w:val="none" w:sz="0" w:space="0" w:color="auto"/>
            <w:bottom w:val="none" w:sz="0" w:space="0" w:color="auto"/>
            <w:right w:val="none" w:sz="0" w:space="0" w:color="auto"/>
          </w:divBdr>
          <w:divsChild>
            <w:div w:id="429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21976646">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696258">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61895426">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2154230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219C-768B-47A9-9CCC-05EB3B3F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3828</Words>
  <Characters>21826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2</cp:revision>
  <cp:lastPrinted>2023-03-31T08:39:00Z</cp:lastPrinted>
  <dcterms:created xsi:type="dcterms:W3CDTF">2025-06-16T04:29:00Z</dcterms:created>
  <dcterms:modified xsi:type="dcterms:W3CDTF">2025-06-16T04:29:00Z</dcterms:modified>
</cp:coreProperties>
</file>